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C60D8" w14:textId="77777777" w:rsidR="00D87F7D" w:rsidRDefault="00ED5378">
      <w:pPr>
        <w:pStyle w:val="aff"/>
        <w:rPr>
          <w:rFonts w:ascii="Times New Roman" w:hAnsi="Times New Roman" w:cs="Times New Roman"/>
          <w:bCs/>
          <w:sz w:val="22"/>
          <w:szCs w:val="22"/>
          <w:lang w:val="uk-U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val="en-US" w:eastAsia="en-US"/>
        </w:rPr>
        <w:t>UDC</w:t>
      </w:r>
      <w:r>
        <w:rPr>
          <w:rFonts w:ascii="Times New Roman" w:hAnsi="Times New Roman" w:cs="Times New Roman"/>
          <w:bCs/>
          <w:sz w:val="22"/>
          <w:szCs w:val="22"/>
          <w:lang w:val="uk-UA"/>
        </w:rPr>
        <w:t xml:space="preserve"> 616.06.312:36.09</w:t>
      </w:r>
    </w:p>
    <w:p w14:paraId="550AB7AC" w14:textId="77777777" w:rsidR="00D87F7D" w:rsidRDefault="00D87F7D">
      <w:pPr>
        <w:pStyle w:val="aff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0F5E3A29" w14:textId="77777777" w:rsidR="00D87F7D" w:rsidRDefault="00ED5378">
      <w:pPr>
        <w:pStyle w:val="aff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  <w:r>
        <w:rPr>
          <w:rFonts w:ascii="Times New Roman" w:hAnsi="Times New Roman" w:cs="Times New Roman"/>
          <w:b/>
          <w:sz w:val="22"/>
          <w:szCs w:val="22"/>
          <w:lang w:val="en-US"/>
        </w:rPr>
        <w:t>FEATURES OF THE SPREAD OF GASTROINTESTINAL PARASITIC DISEASES OF DOGS IN THE BEREZOVSKYI DISTRICT OF THE ODESA OBLAST</w:t>
      </w:r>
    </w:p>
    <w:p w14:paraId="1D1BCA60" w14:textId="77777777" w:rsidR="00D87F7D" w:rsidRDefault="00D87F7D">
      <w:pPr>
        <w:pStyle w:val="aff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5B5D8C3B" w14:textId="77777777" w:rsidR="00D87F7D" w:rsidRDefault="00ED5378">
      <w:pPr>
        <w:pStyle w:val="aff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V.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Chorniy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, H.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Shestopalyuk</w:t>
      </w:r>
      <w:proofErr w:type="spellEnd"/>
    </w:p>
    <w:p w14:paraId="0F9D3FD9" w14:textId="77777777" w:rsidR="00D87F7D" w:rsidRDefault="00ED5378">
      <w:pPr>
        <w:pStyle w:val="aff"/>
        <w:rPr>
          <w:rFonts w:ascii="Times New Roman" w:hAnsi="Times New Roman" w:cs="Times New Roman"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en-US"/>
        </w:rPr>
        <w:t>Odessa State Agrarian University</w:t>
      </w:r>
    </w:p>
    <w:p w14:paraId="3FC7906D" w14:textId="77777777" w:rsidR="00D87F7D" w:rsidRDefault="00D87F7D">
      <w:pPr>
        <w:rPr>
          <w:rFonts w:ascii="Times New Roman" w:hAnsi="Times New Roman" w:cs="Times New Roman"/>
          <w:sz w:val="22"/>
          <w:szCs w:val="22"/>
          <w:lang w:val="uk-UA" w:eastAsia="zh-CN"/>
        </w:rPr>
      </w:pPr>
    </w:p>
    <w:p w14:paraId="271C0F0A" w14:textId="77777777" w:rsidR="00D87F7D" w:rsidRDefault="00ED5378">
      <w:pPr>
        <w:suppressAutoHyphens w:val="0"/>
        <w:spacing w:line="259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val="en-US" w:eastAsia="en-US"/>
        </w:rPr>
      </w:pP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val="en-US" w:eastAsia="en-US"/>
        </w:rPr>
        <w:t>References:</w:t>
      </w:r>
    </w:p>
    <w:p w14:paraId="19FD0EBA" w14:textId="77777777" w:rsidR="00D87F7D" w:rsidRDefault="00D87F7D">
      <w:pPr>
        <w:pStyle w:val="aff"/>
        <w:suppressAutoHyphens w:val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:lang w:val="en-US" w:eastAsia="zh-CN"/>
        </w:rPr>
      </w:pPr>
    </w:p>
    <w:p w14:paraId="358D34B3" w14:textId="77777777" w:rsidR="00D87F7D" w:rsidRDefault="00ED5378">
      <w:pPr>
        <w:pStyle w:val="1"/>
        <w:keepNext w:val="0"/>
        <w:numPr>
          <w:ilvl w:val="0"/>
          <w:numId w:val="2"/>
        </w:numPr>
        <w:ind w:firstLine="0"/>
        <w:jc w:val="both"/>
        <w:rPr>
          <w:rFonts w:eastAsia="Arial Unicode MS"/>
          <w:sz w:val="22"/>
          <w:szCs w:val="22"/>
          <w:lang w:val="en-US" w:eastAsia="zh-CN"/>
        </w:rPr>
      </w:pPr>
      <w:proofErr w:type="spellStart"/>
      <w:r>
        <w:rPr>
          <w:rFonts w:eastAsia="Arial Unicode MS"/>
          <w:sz w:val="22"/>
          <w:szCs w:val="22"/>
          <w:lang w:val="en-US" w:eastAsia="zh-CN"/>
        </w:rPr>
        <w:t>Symeonidou</w:t>
      </w:r>
      <w:proofErr w:type="spellEnd"/>
      <w:proofErr w:type="gramStart"/>
      <w:r>
        <w:rPr>
          <w:rFonts w:eastAsia="Arial Unicode MS"/>
          <w:sz w:val="22"/>
          <w:szCs w:val="22"/>
          <w:lang w:val="en-US" w:eastAsia="zh-CN"/>
        </w:rPr>
        <w:t>,  I</w:t>
      </w:r>
      <w:proofErr w:type="gramEnd"/>
      <w:r>
        <w:rPr>
          <w:rFonts w:eastAsia="Arial Unicode MS"/>
          <w:sz w:val="22"/>
          <w:szCs w:val="22"/>
          <w:lang w:val="en-US" w:eastAsia="zh-CN"/>
        </w:rPr>
        <w:t xml:space="preserve">., </w:t>
      </w:r>
      <w:r>
        <w:rPr>
          <w:rFonts w:eastAsia="Arial Unicode MS"/>
          <w:sz w:val="22"/>
          <w:szCs w:val="22"/>
          <w:lang w:val="uk-UA" w:eastAsia="zh-CN"/>
        </w:rPr>
        <w:t xml:space="preserve"> </w:t>
      </w:r>
      <w:proofErr w:type="spellStart"/>
      <w:r>
        <w:rPr>
          <w:rFonts w:eastAsia="Arial Unicode MS"/>
          <w:sz w:val="22"/>
          <w:szCs w:val="22"/>
          <w:lang w:val="en-US" w:eastAsia="zh-CN"/>
        </w:rPr>
        <w:t>Gelasakis</w:t>
      </w:r>
      <w:proofErr w:type="spellEnd"/>
      <w:r>
        <w:rPr>
          <w:rFonts w:eastAsia="Arial Unicode MS"/>
          <w:sz w:val="22"/>
          <w:szCs w:val="22"/>
          <w:lang w:val="en-US" w:eastAsia="zh-CN"/>
        </w:rPr>
        <w:t xml:space="preserve">, A. Ι.,. </w:t>
      </w:r>
      <w:proofErr w:type="spellStart"/>
      <w:r>
        <w:rPr>
          <w:rFonts w:eastAsia="Arial Unicode MS"/>
          <w:sz w:val="22"/>
          <w:szCs w:val="22"/>
          <w:lang w:val="en-US" w:eastAsia="zh-CN"/>
        </w:rPr>
        <w:t>Arsenopoulos</w:t>
      </w:r>
      <w:proofErr w:type="spellEnd"/>
      <w:proofErr w:type="gramStart"/>
      <w:r>
        <w:rPr>
          <w:rFonts w:eastAsia="Arial Unicode MS"/>
          <w:sz w:val="22"/>
          <w:szCs w:val="22"/>
          <w:lang w:val="en-US" w:eastAsia="zh-CN"/>
        </w:rPr>
        <w:t>,  K</w:t>
      </w:r>
      <w:proofErr w:type="gramEnd"/>
      <w:r>
        <w:rPr>
          <w:rFonts w:eastAsia="Arial Unicode MS"/>
          <w:sz w:val="22"/>
          <w:szCs w:val="22"/>
          <w:lang w:val="en-US" w:eastAsia="zh-CN"/>
        </w:rPr>
        <w:t xml:space="preserve">. V.,  </w:t>
      </w:r>
      <w:proofErr w:type="spellStart"/>
      <w:r>
        <w:rPr>
          <w:rFonts w:eastAsia="Arial Unicode MS"/>
          <w:sz w:val="22"/>
          <w:szCs w:val="22"/>
          <w:lang w:val="en-US" w:eastAsia="zh-CN"/>
        </w:rPr>
        <w:t>Schaper</w:t>
      </w:r>
      <w:proofErr w:type="spellEnd"/>
      <w:r>
        <w:rPr>
          <w:rFonts w:eastAsia="Arial Unicode MS"/>
          <w:sz w:val="22"/>
          <w:szCs w:val="22"/>
          <w:lang w:val="en-US" w:eastAsia="zh-CN"/>
        </w:rPr>
        <w:t>, R.,  &amp; Papadopoulos,</w:t>
      </w:r>
      <w:r>
        <w:rPr>
          <w:rFonts w:eastAsia="Arial Unicode MS"/>
          <w:sz w:val="22"/>
          <w:szCs w:val="22"/>
          <w:lang w:val="uk-UA" w:eastAsia="zh-CN"/>
        </w:rPr>
        <w:t xml:space="preserve"> </w:t>
      </w:r>
      <w:r>
        <w:rPr>
          <w:rFonts w:eastAsia="Arial Unicode MS"/>
          <w:sz w:val="22"/>
          <w:szCs w:val="22"/>
          <w:lang w:val="en-US" w:eastAsia="zh-CN"/>
        </w:rPr>
        <w:t xml:space="preserve">E. </w:t>
      </w:r>
      <w:r>
        <w:rPr>
          <w:rFonts w:eastAsia="Arial Unicode MS"/>
          <w:sz w:val="22"/>
          <w:szCs w:val="22"/>
          <w:lang w:val="uk-UA" w:eastAsia="zh-CN"/>
        </w:rPr>
        <w:t xml:space="preserve">(2017) </w:t>
      </w:r>
      <w:r>
        <w:rPr>
          <w:rFonts w:eastAsia="Arial Unicode MS"/>
          <w:sz w:val="22"/>
          <w:szCs w:val="22"/>
          <w:lang w:val="en-US" w:eastAsia="zh-CN"/>
        </w:rPr>
        <w:t>Regression models to assess the risk factors of canine gastrointestinal parasitism.</w:t>
      </w:r>
      <w:r>
        <w:rPr>
          <w:rFonts w:eastAsia="Arial Unicode MS"/>
          <w:sz w:val="22"/>
          <w:szCs w:val="22"/>
          <w:lang w:val="uk-UA" w:eastAsia="zh-CN"/>
        </w:rPr>
        <w:t xml:space="preserve">  </w:t>
      </w:r>
      <w:hyperlink r:id="rId8" w:tooltip="Go to Veterinary Parasitology on ScienceDirect" w:history="1">
        <w:r>
          <w:rPr>
            <w:rFonts w:eastAsia="Arial Unicode MS"/>
            <w:i/>
            <w:iCs/>
            <w:sz w:val="22"/>
            <w:szCs w:val="22"/>
            <w:lang w:val="en-US" w:eastAsia="zh-CN"/>
          </w:rPr>
          <w:t>Veterinary Parasitology</w:t>
        </w:r>
      </w:hyperlink>
      <w:r>
        <w:rPr>
          <w:rFonts w:eastAsia="Arial Unicode MS"/>
          <w:sz w:val="22"/>
          <w:szCs w:val="22"/>
          <w:lang w:val="uk-UA" w:eastAsia="zh-CN"/>
        </w:rPr>
        <w:t xml:space="preserve">, </w:t>
      </w:r>
      <w:hyperlink r:id="rId9" w:tooltip="Go to table of contents for this volume/issue" w:history="1">
        <w:r>
          <w:rPr>
            <w:rFonts w:eastAsia="Arial Unicode MS"/>
            <w:i/>
            <w:iCs/>
            <w:sz w:val="22"/>
            <w:szCs w:val="22"/>
            <w:lang w:val="en-US" w:eastAsia="zh-CN"/>
          </w:rPr>
          <w:t>248</w:t>
        </w:r>
      </w:hyperlink>
      <w:r>
        <w:rPr>
          <w:rFonts w:eastAsia="Arial Unicode MS"/>
          <w:sz w:val="22"/>
          <w:szCs w:val="22"/>
          <w:lang w:val="en-US" w:eastAsia="zh-CN"/>
        </w:rPr>
        <w:t>, 54-61</w:t>
      </w:r>
      <w:r>
        <w:rPr>
          <w:rFonts w:eastAsia="Arial Unicode MS"/>
          <w:sz w:val="22"/>
          <w:szCs w:val="22"/>
          <w:lang w:val="uk-UA" w:eastAsia="zh-CN"/>
        </w:rPr>
        <w:t>.</w:t>
      </w:r>
    </w:p>
    <w:p w14:paraId="71F45558" w14:textId="7C4510F3" w:rsidR="00D87F7D" w:rsidRPr="004854FA" w:rsidRDefault="00ED5378" w:rsidP="00FE783E">
      <w:pPr>
        <w:pStyle w:val="aff2"/>
        <w:numPr>
          <w:ilvl w:val="0"/>
          <w:numId w:val="2"/>
        </w:numPr>
        <w:ind w:left="0"/>
        <w:rPr>
          <w:lang w:val="en-US"/>
        </w:rPr>
      </w:pPr>
      <w:proofErr w:type="spellStart"/>
      <w:r w:rsidRPr="004854FA">
        <w:rPr>
          <w:rFonts w:ascii="Times New Roman" w:hAnsi="Times New Roman" w:cs="Times New Roman"/>
          <w:color w:val="auto"/>
          <w:sz w:val="22"/>
          <w:szCs w:val="22"/>
          <w:lang w:val="en-US" w:eastAsia="zh-CN"/>
        </w:rPr>
        <w:t>Magnaval</w:t>
      </w:r>
      <w:proofErr w:type="spellEnd"/>
      <w:r w:rsidRPr="004854FA">
        <w:rPr>
          <w:rFonts w:ascii="Times New Roman" w:hAnsi="Times New Roman" w:cs="Times New Roman"/>
          <w:color w:val="auto"/>
          <w:sz w:val="22"/>
          <w:szCs w:val="22"/>
          <w:lang w:val="en-US" w:eastAsia="zh-CN"/>
        </w:rPr>
        <w:t xml:space="preserve">, J.-F.,   </w:t>
      </w:r>
      <w:proofErr w:type="spellStart"/>
      <w:r w:rsidRPr="004854FA">
        <w:rPr>
          <w:rFonts w:ascii="Times New Roman" w:hAnsi="Times New Roman" w:cs="Times New Roman"/>
          <w:color w:val="auto"/>
          <w:sz w:val="22"/>
          <w:szCs w:val="22"/>
          <w:lang w:val="en-US" w:eastAsia="zh-CN"/>
        </w:rPr>
        <w:t>Michault</w:t>
      </w:r>
      <w:proofErr w:type="spellEnd"/>
      <w:r w:rsidR="004854FA">
        <w:rPr>
          <w:rFonts w:ascii="Times New Roman" w:hAnsi="Times New Roman" w:cs="Times New Roman"/>
          <w:color w:val="auto"/>
          <w:sz w:val="22"/>
          <w:szCs w:val="22"/>
          <w:lang w:val="en-US" w:eastAsia="zh-CN"/>
        </w:rPr>
        <w:t>,</w:t>
      </w:r>
      <w:r w:rsidRPr="004854FA">
        <w:rPr>
          <w:rFonts w:ascii="Times New Roman" w:hAnsi="Times New Roman" w:cs="Times New Roman"/>
          <w:color w:val="auto"/>
          <w:sz w:val="22"/>
          <w:szCs w:val="22"/>
          <w:lang w:val="en-US" w:eastAsia="zh-CN"/>
        </w:rPr>
        <w:t xml:space="preserve"> A.</w:t>
      </w:r>
      <w:proofErr w:type="gramStart"/>
      <w:r w:rsidRPr="004854FA">
        <w:rPr>
          <w:rFonts w:ascii="Times New Roman" w:hAnsi="Times New Roman" w:cs="Times New Roman"/>
          <w:color w:val="auto"/>
          <w:sz w:val="22"/>
          <w:szCs w:val="22"/>
          <w:lang w:val="en-US" w:eastAsia="zh-CN"/>
        </w:rPr>
        <w:t xml:space="preserve">,  </w:t>
      </w:r>
      <w:proofErr w:type="spellStart"/>
      <w:r w:rsidRPr="004854FA">
        <w:rPr>
          <w:rFonts w:ascii="Times New Roman" w:hAnsi="Times New Roman" w:cs="Times New Roman"/>
          <w:color w:val="auto"/>
          <w:sz w:val="22"/>
          <w:szCs w:val="22"/>
          <w:lang w:val="en-US" w:eastAsia="zh-CN"/>
        </w:rPr>
        <w:t>Calon</w:t>
      </w:r>
      <w:proofErr w:type="spellEnd"/>
      <w:proofErr w:type="gramEnd"/>
      <w:r w:rsidRPr="004854FA">
        <w:rPr>
          <w:rFonts w:ascii="Times New Roman" w:hAnsi="Times New Roman" w:cs="Times New Roman"/>
          <w:color w:val="auto"/>
          <w:sz w:val="22"/>
          <w:szCs w:val="22"/>
          <w:lang w:val="en-US" w:eastAsia="zh-CN"/>
        </w:rPr>
        <w:t xml:space="preserve">, N., &amp; </w:t>
      </w:r>
      <w:proofErr w:type="spellStart"/>
      <w:r w:rsidRPr="004854FA">
        <w:rPr>
          <w:rFonts w:ascii="Times New Roman" w:hAnsi="Times New Roman" w:cs="Times New Roman"/>
          <w:color w:val="auto"/>
          <w:sz w:val="22"/>
          <w:szCs w:val="22"/>
          <w:lang w:val="en-US" w:eastAsia="zh-CN"/>
        </w:rPr>
        <w:t>Charlet</w:t>
      </w:r>
      <w:proofErr w:type="spellEnd"/>
      <w:r w:rsidRPr="004854FA">
        <w:rPr>
          <w:rFonts w:ascii="Times New Roman" w:hAnsi="Times New Roman" w:cs="Times New Roman"/>
          <w:color w:val="auto"/>
          <w:sz w:val="22"/>
          <w:szCs w:val="22"/>
          <w:lang w:val="en-US" w:eastAsia="zh-CN"/>
        </w:rPr>
        <w:t>,</w:t>
      </w:r>
      <w:r w:rsidR="004854FA">
        <w:rPr>
          <w:rFonts w:ascii="Times New Roman" w:hAnsi="Times New Roman" w:cs="Times New Roman"/>
          <w:color w:val="auto"/>
          <w:sz w:val="22"/>
          <w:szCs w:val="22"/>
          <w:lang w:val="en-US" w:eastAsia="zh-CN"/>
        </w:rPr>
        <w:t xml:space="preserve"> </w:t>
      </w:r>
      <w:r w:rsidRPr="004854FA">
        <w:rPr>
          <w:rFonts w:ascii="Times New Roman" w:hAnsi="Times New Roman" w:cs="Times New Roman"/>
          <w:color w:val="auto"/>
          <w:sz w:val="22"/>
          <w:szCs w:val="22"/>
          <w:lang w:val="en-US" w:eastAsia="zh-CN"/>
        </w:rPr>
        <w:t xml:space="preserve"> J.</w:t>
      </w:r>
      <w:r w:rsidR="004854FA">
        <w:rPr>
          <w:rFonts w:ascii="Times New Roman" w:hAnsi="Times New Roman" w:cs="Times New Roman"/>
          <w:color w:val="auto"/>
          <w:sz w:val="22"/>
          <w:szCs w:val="22"/>
          <w:lang w:val="en-US" w:eastAsia="zh-CN"/>
        </w:rPr>
        <w:t xml:space="preserve"> </w:t>
      </w:r>
      <w:r w:rsidRPr="004854FA">
        <w:rPr>
          <w:rFonts w:ascii="Times New Roman" w:hAnsi="Times New Roman" w:cs="Times New Roman"/>
          <w:color w:val="auto"/>
          <w:sz w:val="22"/>
          <w:szCs w:val="22"/>
          <w:lang w:val="en-US" w:eastAsia="zh-CN"/>
        </w:rPr>
        <w:t>P.</w:t>
      </w:r>
      <w:r w:rsidRPr="004854FA">
        <w:rPr>
          <w:rFonts w:ascii="Times New Roman" w:hAnsi="Times New Roman" w:cs="Times New Roman"/>
          <w:color w:val="auto"/>
          <w:sz w:val="22"/>
          <w:szCs w:val="22"/>
          <w:lang w:val="uk-UA" w:eastAsia="zh-CN"/>
        </w:rPr>
        <w:t xml:space="preserve"> (1994)  </w:t>
      </w:r>
      <w:r w:rsidRPr="004854FA">
        <w:rPr>
          <w:rFonts w:ascii="Times New Roman" w:hAnsi="Times New Roman" w:cs="Times New Roman"/>
          <w:color w:val="auto"/>
          <w:sz w:val="22"/>
          <w:szCs w:val="22"/>
          <w:lang w:val="en-US" w:eastAsia="zh-CN"/>
        </w:rPr>
        <w:t xml:space="preserve">Epidemiology of human </w:t>
      </w:r>
      <w:proofErr w:type="spellStart"/>
      <w:r w:rsidRPr="004854FA">
        <w:rPr>
          <w:rFonts w:ascii="Times New Roman" w:hAnsi="Times New Roman" w:cs="Times New Roman"/>
          <w:color w:val="auto"/>
          <w:sz w:val="22"/>
          <w:szCs w:val="22"/>
          <w:lang w:val="en-US" w:eastAsia="zh-CN"/>
        </w:rPr>
        <w:t>toxocariasis</w:t>
      </w:r>
      <w:proofErr w:type="spellEnd"/>
      <w:r w:rsidRPr="004854FA">
        <w:rPr>
          <w:rFonts w:ascii="Times New Roman" w:hAnsi="Times New Roman" w:cs="Times New Roman"/>
          <w:color w:val="auto"/>
          <w:sz w:val="22"/>
          <w:szCs w:val="22"/>
          <w:lang w:val="en-US" w:eastAsia="zh-CN"/>
        </w:rPr>
        <w:t xml:space="preserve"> in La </w:t>
      </w:r>
      <w:proofErr w:type="spellStart"/>
      <w:r w:rsidRPr="004854FA">
        <w:rPr>
          <w:rFonts w:ascii="Times New Roman" w:hAnsi="Times New Roman" w:cs="Times New Roman"/>
          <w:color w:val="auto"/>
          <w:sz w:val="22"/>
          <w:szCs w:val="22"/>
          <w:lang w:val="en-US" w:eastAsia="zh-CN"/>
        </w:rPr>
        <w:t>Réunion</w:t>
      </w:r>
      <w:proofErr w:type="spellEnd"/>
      <w:r w:rsidRPr="004854FA">
        <w:rPr>
          <w:rFonts w:ascii="Times New Roman" w:hAnsi="Times New Roman" w:cs="Times New Roman"/>
          <w:color w:val="auto"/>
          <w:sz w:val="22"/>
          <w:szCs w:val="22"/>
          <w:lang w:val="en-US" w:eastAsia="zh-CN"/>
        </w:rPr>
        <w:t>.</w:t>
      </w:r>
      <w:r w:rsidRPr="004854FA">
        <w:rPr>
          <w:rFonts w:ascii="Times New Roman" w:hAnsi="Times New Roman" w:cs="Times New Roman"/>
          <w:color w:val="auto"/>
          <w:sz w:val="22"/>
          <w:szCs w:val="22"/>
          <w:lang w:val="uk-UA" w:eastAsia="zh-CN"/>
        </w:rPr>
        <w:t xml:space="preserve"> </w:t>
      </w:r>
      <w:hyperlink r:id="rId10" w:tooltip="Go to Transactions of the Royal Society of Tropical Medicine and Hygiene on ScienceDirect" w:history="1">
        <w:r w:rsidRPr="004854FA">
          <w:rPr>
            <w:rFonts w:ascii="Times New Roman" w:hAnsi="Times New Roman" w:cs="Times New Roman"/>
            <w:i/>
            <w:iCs/>
            <w:color w:val="auto"/>
            <w:sz w:val="22"/>
            <w:szCs w:val="22"/>
            <w:lang w:val="en-US" w:eastAsia="zh-CN"/>
          </w:rPr>
          <w:t>Transactions of the Royal Society of Tropical Medicine and Hygiene</w:t>
        </w:r>
      </w:hyperlink>
      <w:r w:rsidRPr="004854FA">
        <w:rPr>
          <w:rFonts w:ascii="Times New Roman" w:hAnsi="Times New Roman" w:cs="Times New Roman"/>
          <w:i/>
          <w:iCs/>
          <w:color w:val="auto"/>
          <w:sz w:val="22"/>
          <w:szCs w:val="22"/>
          <w:lang w:val="uk-UA" w:eastAsia="zh-CN"/>
        </w:rPr>
        <w:t>,</w:t>
      </w:r>
      <w:r w:rsidRPr="004854FA">
        <w:rPr>
          <w:rFonts w:ascii="Times New Roman" w:hAnsi="Times New Roman" w:cs="Times New Roman"/>
          <w:color w:val="auto"/>
          <w:sz w:val="22"/>
          <w:szCs w:val="22"/>
          <w:lang w:val="uk-UA" w:eastAsia="zh-CN"/>
        </w:rPr>
        <w:t xml:space="preserve"> </w:t>
      </w:r>
      <w:hyperlink r:id="rId11" w:tooltip="Go to table of contents for this volume/issue" w:history="1">
        <w:r w:rsidRPr="004854FA">
          <w:rPr>
            <w:rFonts w:ascii="Times New Roman" w:hAnsi="Times New Roman" w:cs="Times New Roman"/>
            <w:color w:val="auto"/>
            <w:sz w:val="22"/>
            <w:szCs w:val="22"/>
            <w:lang w:val="en-US" w:eastAsia="zh-CN"/>
          </w:rPr>
          <w:t xml:space="preserve"> </w:t>
        </w:r>
        <w:r w:rsidRPr="004854FA">
          <w:rPr>
            <w:rFonts w:ascii="Times New Roman" w:hAnsi="Times New Roman" w:cs="Times New Roman"/>
            <w:i/>
            <w:iCs/>
            <w:color w:val="auto"/>
            <w:sz w:val="22"/>
            <w:szCs w:val="22"/>
            <w:lang w:val="en-US" w:eastAsia="zh-CN"/>
          </w:rPr>
          <w:t>88</w:t>
        </w:r>
        <w:r w:rsidR="004854FA" w:rsidRPr="004854FA">
          <w:rPr>
            <w:rFonts w:ascii="Times New Roman" w:hAnsi="Times New Roman" w:cs="Times New Roman"/>
            <w:color w:val="auto"/>
            <w:sz w:val="22"/>
            <w:szCs w:val="22"/>
            <w:lang w:val="en-US" w:eastAsia="zh-CN"/>
          </w:rPr>
          <w:t>(5)</w:t>
        </w:r>
        <w:r w:rsidRPr="004854FA">
          <w:rPr>
            <w:rFonts w:ascii="Times New Roman" w:hAnsi="Times New Roman" w:cs="Times New Roman"/>
            <w:color w:val="auto"/>
            <w:sz w:val="22"/>
            <w:szCs w:val="22"/>
            <w:lang w:val="en-US" w:eastAsia="zh-CN"/>
          </w:rPr>
          <w:t>,</w:t>
        </w:r>
      </w:hyperlink>
      <w:r w:rsidR="004854FA" w:rsidRPr="004854FA">
        <w:rPr>
          <w:rFonts w:ascii="Times New Roman" w:hAnsi="Times New Roman" w:cs="Times New Roman"/>
          <w:color w:val="auto"/>
          <w:sz w:val="22"/>
          <w:szCs w:val="22"/>
          <w:lang w:val="en-US" w:eastAsia="zh-CN"/>
        </w:rPr>
        <w:t xml:space="preserve"> </w:t>
      </w:r>
      <w:r w:rsidRPr="004854FA">
        <w:rPr>
          <w:rFonts w:ascii="Times New Roman" w:hAnsi="Times New Roman" w:cs="Times New Roman"/>
          <w:color w:val="auto"/>
          <w:sz w:val="22"/>
          <w:szCs w:val="22"/>
          <w:lang w:val="en-US" w:eastAsia="zh-CN"/>
        </w:rPr>
        <w:t>531-533</w:t>
      </w:r>
      <w:r w:rsidRPr="004854FA">
        <w:rPr>
          <w:rFonts w:ascii="Times New Roman" w:hAnsi="Times New Roman" w:cs="Times New Roman"/>
          <w:color w:val="auto"/>
          <w:sz w:val="22"/>
          <w:szCs w:val="22"/>
          <w:lang w:val="uk-UA" w:eastAsia="zh-CN"/>
        </w:rPr>
        <w:t>.</w:t>
      </w:r>
      <w:r w:rsidRPr="004854FA">
        <w:rPr>
          <w:rFonts w:ascii="Times New Roman" w:hAnsi="Times New Roman" w:cs="Times New Roman"/>
          <w:color w:val="auto"/>
          <w:sz w:val="22"/>
          <w:szCs w:val="22"/>
          <w:lang w:val="en-US" w:eastAsia="zh-CN"/>
        </w:rPr>
        <w:t xml:space="preserve"> </w:t>
      </w:r>
      <w:proofErr w:type="spellStart"/>
      <w:r w:rsidR="004854FA" w:rsidRPr="004854FA">
        <w:rPr>
          <w:rFonts w:ascii="Times New Roman" w:eastAsia="Segoe UI" w:hAnsi="Times New Roman" w:cs="Times New Roman"/>
          <w:color w:val="212121"/>
          <w:sz w:val="22"/>
          <w:szCs w:val="22"/>
          <w:shd w:val="clear" w:color="auto" w:fill="FFFFFF"/>
          <w:lang w:val="en-US"/>
        </w:rPr>
        <w:t>doi</w:t>
      </w:r>
      <w:proofErr w:type="spellEnd"/>
      <w:r w:rsidRPr="004854FA">
        <w:rPr>
          <w:rFonts w:ascii="Times New Roman" w:eastAsia="Segoe UI" w:hAnsi="Times New Roman" w:cs="Times New Roman"/>
          <w:color w:val="212121"/>
          <w:sz w:val="22"/>
          <w:szCs w:val="22"/>
          <w:shd w:val="clear" w:color="auto" w:fill="FFFFFF"/>
          <w:lang w:val="en-US"/>
        </w:rPr>
        <w:t>: </w:t>
      </w:r>
      <w:hyperlink r:id="rId12" w:tgtFrame="https://pubmed.ncbi.nlm.nih.gov/7992328/_blank" w:history="1">
        <w:r w:rsidRPr="004854FA">
          <w:rPr>
            <w:rStyle w:val="af1"/>
            <w:rFonts w:ascii="Times New Roman" w:eastAsia="Segoe UI" w:hAnsi="Times New Roman" w:cs="Times New Roman"/>
            <w:color w:val="205493"/>
            <w:sz w:val="22"/>
            <w:szCs w:val="22"/>
            <w:shd w:val="clear" w:color="auto" w:fill="FFFFFF"/>
            <w:lang w:val="en-US"/>
          </w:rPr>
          <w:t>10.1016/0035-9203(94)90148-1</w:t>
        </w:r>
      </w:hyperlink>
    </w:p>
    <w:p w14:paraId="3762719F" w14:textId="09BAAD7F" w:rsidR="00D87F7D" w:rsidRPr="00BC602B" w:rsidRDefault="00ED5378" w:rsidP="00FE783E">
      <w:pPr>
        <w:pStyle w:val="1"/>
        <w:keepNext w:val="0"/>
        <w:numPr>
          <w:ilvl w:val="0"/>
          <w:numId w:val="2"/>
        </w:numPr>
        <w:ind w:firstLine="0"/>
        <w:jc w:val="both"/>
        <w:rPr>
          <w:rFonts w:eastAsia="Arial Unicode MS"/>
          <w:sz w:val="22"/>
          <w:szCs w:val="22"/>
          <w:lang w:val="uk-UA" w:eastAsia="zh-CN"/>
        </w:rPr>
      </w:pPr>
      <w:r w:rsidRPr="00BC602B">
        <w:rPr>
          <w:rFonts w:eastAsia="Arial Unicode MS"/>
          <w:sz w:val="22"/>
          <w:szCs w:val="22"/>
          <w:lang w:val="uk-UA" w:eastAsia="zh-CN"/>
        </w:rPr>
        <w:t xml:space="preserve"> </w:t>
      </w:r>
      <w:proofErr w:type="spellStart"/>
      <w:r w:rsidRPr="00BC602B">
        <w:rPr>
          <w:rFonts w:eastAsia="Arial Unicode MS"/>
          <w:sz w:val="22"/>
          <w:szCs w:val="22"/>
          <w:lang w:val="en-US" w:eastAsia="zh-CN"/>
        </w:rPr>
        <w:t>Chiodini</w:t>
      </w:r>
      <w:proofErr w:type="spellEnd"/>
      <w:r w:rsidRPr="00BC602B">
        <w:rPr>
          <w:rFonts w:eastAsia="Arial Unicode MS"/>
          <w:sz w:val="22"/>
          <w:szCs w:val="22"/>
          <w:lang w:val="en-US" w:eastAsia="zh-CN"/>
        </w:rPr>
        <w:t>, P. L.,</w:t>
      </w:r>
      <w:r w:rsidRPr="00BC602B">
        <w:rPr>
          <w:rFonts w:eastAsia="Arial Unicode MS"/>
          <w:sz w:val="22"/>
          <w:szCs w:val="22"/>
          <w:lang w:val="uk-UA" w:eastAsia="zh-CN"/>
        </w:rPr>
        <w:t xml:space="preserve"> </w:t>
      </w:r>
      <w:proofErr w:type="spellStart"/>
      <w:r w:rsidRPr="00BC602B">
        <w:rPr>
          <w:rFonts w:eastAsia="Arial Unicode MS"/>
          <w:sz w:val="22"/>
          <w:szCs w:val="22"/>
          <w:lang w:val="en-US" w:eastAsia="zh-CN"/>
        </w:rPr>
        <w:t>Engbaek</w:t>
      </w:r>
      <w:proofErr w:type="spellEnd"/>
      <w:r w:rsidRPr="00BC602B">
        <w:rPr>
          <w:rFonts w:eastAsia="Arial Unicode MS"/>
          <w:sz w:val="22"/>
          <w:szCs w:val="22"/>
          <w:lang w:val="en-US" w:eastAsia="zh-CN"/>
        </w:rPr>
        <w:t>, K.</w:t>
      </w:r>
      <w:proofErr w:type="gramStart"/>
      <w:r w:rsidRPr="00BC602B">
        <w:rPr>
          <w:rFonts w:eastAsia="Arial Unicode MS"/>
          <w:sz w:val="22"/>
          <w:szCs w:val="22"/>
          <w:lang w:val="en-US" w:eastAsia="zh-CN"/>
        </w:rPr>
        <w:t xml:space="preserve">, </w:t>
      </w:r>
      <w:r w:rsidRPr="00BC602B">
        <w:rPr>
          <w:rFonts w:eastAsia="Arial Unicode MS"/>
          <w:sz w:val="22"/>
          <w:szCs w:val="22"/>
          <w:lang w:val="uk-UA" w:eastAsia="zh-CN"/>
        </w:rPr>
        <w:t xml:space="preserve"> </w:t>
      </w:r>
      <w:proofErr w:type="spellStart"/>
      <w:r w:rsidRPr="00BC602B">
        <w:rPr>
          <w:rFonts w:eastAsia="Arial Unicode MS"/>
          <w:sz w:val="22"/>
          <w:szCs w:val="22"/>
          <w:lang w:val="en-US" w:eastAsia="zh-CN"/>
        </w:rPr>
        <w:t>Heuck</w:t>
      </w:r>
      <w:proofErr w:type="spellEnd"/>
      <w:proofErr w:type="gramEnd"/>
      <w:r w:rsidRPr="00BC602B">
        <w:rPr>
          <w:rFonts w:eastAsia="Arial Unicode MS"/>
          <w:sz w:val="22"/>
          <w:szCs w:val="22"/>
          <w:lang w:val="en-US" w:eastAsia="zh-CN"/>
        </w:rPr>
        <w:t>, C. C.,</w:t>
      </w:r>
      <w:r w:rsidRPr="00BC602B">
        <w:rPr>
          <w:rFonts w:eastAsia="Arial Unicode MS"/>
          <w:sz w:val="22"/>
          <w:szCs w:val="22"/>
          <w:lang w:val="uk-UA" w:eastAsia="zh-CN"/>
        </w:rPr>
        <w:t xml:space="preserve"> </w:t>
      </w:r>
      <w:proofErr w:type="spellStart"/>
      <w:r w:rsidRPr="00BC602B">
        <w:rPr>
          <w:rFonts w:eastAsia="Arial Unicode MS"/>
          <w:sz w:val="22"/>
          <w:szCs w:val="22"/>
          <w:lang w:val="en-US" w:eastAsia="zh-CN"/>
        </w:rPr>
        <w:t>Houang</w:t>
      </w:r>
      <w:proofErr w:type="spellEnd"/>
      <w:r w:rsidRPr="00BC602B">
        <w:rPr>
          <w:rFonts w:eastAsia="Arial Unicode MS"/>
          <w:sz w:val="22"/>
          <w:szCs w:val="22"/>
          <w:lang w:val="en-US" w:eastAsia="zh-CN"/>
        </w:rPr>
        <w:t>, L., &amp;</w:t>
      </w:r>
      <w:r w:rsidRPr="00BC602B">
        <w:rPr>
          <w:rFonts w:eastAsia="Arial Unicode MS"/>
          <w:sz w:val="22"/>
          <w:szCs w:val="22"/>
          <w:lang w:val="uk-UA" w:eastAsia="zh-CN"/>
        </w:rPr>
        <w:t xml:space="preserve"> </w:t>
      </w:r>
      <w:proofErr w:type="spellStart"/>
      <w:r w:rsidRPr="00BC602B">
        <w:rPr>
          <w:rFonts w:eastAsia="Arial Unicode MS"/>
          <w:sz w:val="22"/>
          <w:szCs w:val="22"/>
          <w:lang w:val="en-US" w:eastAsia="zh-CN"/>
        </w:rPr>
        <w:t>Mahajan</w:t>
      </w:r>
      <w:proofErr w:type="spellEnd"/>
      <w:r w:rsidRPr="00BC602B">
        <w:rPr>
          <w:rFonts w:eastAsia="Arial Unicode MS"/>
          <w:sz w:val="22"/>
          <w:szCs w:val="22"/>
          <w:lang w:val="en-US" w:eastAsia="zh-CN"/>
        </w:rPr>
        <w:t>, P.</w:t>
      </w:r>
      <w:r w:rsidR="00FE783E" w:rsidRPr="00BC602B">
        <w:rPr>
          <w:rFonts w:eastAsia="Arial Unicode MS"/>
          <w:sz w:val="22"/>
          <w:szCs w:val="22"/>
          <w:lang w:val="en-US" w:eastAsia="zh-CN"/>
        </w:rPr>
        <w:t xml:space="preserve"> </w:t>
      </w:r>
      <w:r w:rsidRPr="00BC602B">
        <w:rPr>
          <w:rFonts w:eastAsia="Arial Unicode MS"/>
          <w:sz w:val="22"/>
          <w:szCs w:val="22"/>
          <w:lang w:val="en-US" w:eastAsia="zh-CN"/>
        </w:rPr>
        <w:t>C. (1991)</w:t>
      </w:r>
      <w:r w:rsidR="004854FA" w:rsidRPr="00BC602B">
        <w:rPr>
          <w:rFonts w:eastAsia="Arial Unicode MS"/>
          <w:sz w:val="22"/>
          <w:szCs w:val="22"/>
          <w:lang w:val="en-US" w:eastAsia="zh-CN"/>
        </w:rPr>
        <w:t>.</w:t>
      </w:r>
      <w:r w:rsidRPr="00BC602B">
        <w:rPr>
          <w:rFonts w:eastAsia="Arial Unicode MS"/>
          <w:sz w:val="22"/>
          <w:szCs w:val="22"/>
          <w:lang w:val="en-US" w:eastAsia="zh-CN"/>
        </w:rPr>
        <w:t xml:space="preserve"> </w:t>
      </w:r>
      <w:proofErr w:type="gramStart"/>
      <w:r w:rsidRPr="00BC602B">
        <w:rPr>
          <w:rFonts w:eastAsia="Arial Unicode MS"/>
          <w:i/>
          <w:sz w:val="22"/>
          <w:szCs w:val="22"/>
          <w:lang w:val="en-US" w:eastAsia="zh-CN"/>
        </w:rPr>
        <w:t>Basic laboratory methods in medical parasitology</w:t>
      </w:r>
      <w:r w:rsidR="001214A7" w:rsidRPr="00BC602B">
        <w:rPr>
          <w:rFonts w:eastAsia="Arial Unicode MS"/>
          <w:i/>
          <w:sz w:val="22"/>
          <w:szCs w:val="22"/>
          <w:lang w:val="en-US" w:eastAsia="zh-CN"/>
        </w:rPr>
        <w:t>.</w:t>
      </w:r>
      <w:proofErr w:type="gramEnd"/>
      <w:r w:rsidRPr="00BC602B">
        <w:rPr>
          <w:rFonts w:eastAsia="Arial Unicode MS"/>
          <w:sz w:val="22"/>
          <w:szCs w:val="22"/>
          <w:lang w:val="en-US" w:eastAsia="zh-CN"/>
        </w:rPr>
        <w:t xml:space="preserve"> </w:t>
      </w:r>
      <w:r w:rsidR="001214A7" w:rsidRPr="00BC602B">
        <w:rPr>
          <w:rFonts w:eastAsia="Arial Unicode MS"/>
          <w:sz w:val="22"/>
          <w:szCs w:val="22"/>
          <w:lang w:val="en-US" w:eastAsia="zh-CN"/>
        </w:rPr>
        <w:t>Geneva</w:t>
      </w:r>
      <w:r w:rsidR="001214A7" w:rsidRPr="00BC602B">
        <w:rPr>
          <w:rFonts w:eastAsia="Arial Unicode MS"/>
          <w:sz w:val="22"/>
          <w:szCs w:val="22"/>
          <w:lang w:val="en-US" w:eastAsia="zh-CN"/>
        </w:rPr>
        <w:t xml:space="preserve">: </w:t>
      </w:r>
      <w:r w:rsidRPr="00BC602B">
        <w:rPr>
          <w:rFonts w:eastAsia="Arial Unicode MS"/>
          <w:sz w:val="22"/>
          <w:szCs w:val="22"/>
          <w:lang w:val="en-US" w:eastAsia="zh-CN"/>
        </w:rPr>
        <w:t xml:space="preserve">World </w:t>
      </w:r>
      <w:r w:rsidR="00FE783E" w:rsidRPr="00BC602B">
        <w:rPr>
          <w:rFonts w:eastAsia="Arial Unicode MS"/>
          <w:sz w:val="22"/>
          <w:szCs w:val="22"/>
          <w:lang w:val="en-US" w:eastAsia="zh-CN"/>
        </w:rPr>
        <w:t>Health Organization</w:t>
      </w:r>
      <w:r w:rsidRPr="00BC602B">
        <w:rPr>
          <w:rFonts w:eastAsia="Arial Unicode MS"/>
          <w:sz w:val="22"/>
          <w:szCs w:val="22"/>
          <w:lang w:val="en-US" w:eastAsia="zh-CN"/>
        </w:rPr>
        <w:t>.</w:t>
      </w:r>
    </w:p>
    <w:p w14:paraId="012AC74D" w14:textId="18AFB087" w:rsidR="00D87F7D" w:rsidRDefault="00ED5378">
      <w:pPr>
        <w:pStyle w:val="1"/>
        <w:keepNext w:val="0"/>
        <w:numPr>
          <w:ilvl w:val="0"/>
          <w:numId w:val="2"/>
        </w:numPr>
        <w:ind w:firstLine="0"/>
        <w:jc w:val="both"/>
        <w:rPr>
          <w:rFonts w:eastAsia="Arial Unicode MS"/>
          <w:sz w:val="22"/>
          <w:szCs w:val="22"/>
          <w:lang w:val="uk-UA" w:eastAsia="zh-CN"/>
        </w:rPr>
      </w:pPr>
      <w:proofErr w:type="spellStart"/>
      <w:r w:rsidRPr="005A258E">
        <w:rPr>
          <w:rFonts w:eastAsia="Arial Unicode MS"/>
          <w:sz w:val="22"/>
          <w:szCs w:val="22"/>
          <w:lang w:val="en-US" w:eastAsia="zh-CN"/>
        </w:rPr>
        <w:t>Tu</w:t>
      </w:r>
      <w:proofErr w:type="spellEnd"/>
      <w:r w:rsidRPr="005A258E">
        <w:rPr>
          <w:rFonts w:eastAsia="Arial Unicode MS"/>
          <w:sz w:val="22"/>
          <w:szCs w:val="22"/>
          <w:lang w:val="en-US" w:eastAsia="zh-CN"/>
        </w:rPr>
        <w:t xml:space="preserve"> Nguyen, Clark, </w:t>
      </w:r>
      <w:r w:rsidR="005A258E" w:rsidRPr="005A258E">
        <w:rPr>
          <w:rFonts w:eastAsia="Arial Unicode MS"/>
          <w:sz w:val="22"/>
          <w:szCs w:val="22"/>
          <w:lang w:val="en-US" w:eastAsia="zh-CN"/>
        </w:rPr>
        <w:t>N</w:t>
      </w:r>
      <w:r w:rsidR="005A258E">
        <w:rPr>
          <w:rFonts w:eastAsia="Arial Unicode MS"/>
          <w:sz w:val="22"/>
          <w:szCs w:val="22"/>
          <w:lang w:val="en-US" w:eastAsia="zh-CN"/>
        </w:rPr>
        <w:t>.</w:t>
      </w:r>
      <w:r w:rsidR="005A258E">
        <w:rPr>
          <w:rFonts w:eastAsia="Arial Unicode MS"/>
          <w:sz w:val="22"/>
          <w:szCs w:val="22"/>
          <w:lang w:val="en-US" w:eastAsia="zh-CN"/>
        </w:rPr>
        <w:t>,</w:t>
      </w:r>
      <w:r w:rsidR="005A258E" w:rsidRPr="005A258E">
        <w:rPr>
          <w:rFonts w:eastAsia="Arial Unicode MS"/>
          <w:sz w:val="22"/>
          <w:szCs w:val="22"/>
          <w:lang w:val="en-US" w:eastAsia="zh-CN"/>
        </w:rPr>
        <w:t xml:space="preserve"> Jones,</w:t>
      </w:r>
      <w:r w:rsidR="005A258E">
        <w:rPr>
          <w:rFonts w:eastAsia="Arial Unicode MS"/>
          <w:sz w:val="22"/>
          <w:szCs w:val="22"/>
          <w:lang w:val="en-US" w:eastAsia="zh-CN"/>
        </w:rPr>
        <w:t xml:space="preserve"> </w:t>
      </w:r>
      <w:r w:rsidRPr="005A258E">
        <w:rPr>
          <w:rFonts w:eastAsia="Arial Unicode MS"/>
          <w:sz w:val="22"/>
          <w:szCs w:val="22"/>
          <w:lang w:val="en-US" w:eastAsia="zh-CN"/>
        </w:rPr>
        <w:t>M</w:t>
      </w:r>
      <w:r w:rsidR="005A258E">
        <w:rPr>
          <w:rFonts w:eastAsia="Arial Unicode MS"/>
          <w:sz w:val="22"/>
          <w:szCs w:val="22"/>
          <w:lang w:val="en-US" w:eastAsia="zh-CN"/>
        </w:rPr>
        <w:t>.</w:t>
      </w:r>
      <w:r w:rsidRPr="005A258E">
        <w:rPr>
          <w:rFonts w:eastAsia="Arial Unicode MS"/>
          <w:sz w:val="22"/>
          <w:szCs w:val="22"/>
          <w:lang w:val="en-US" w:eastAsia="zh-CN"/>
        </w:rPr>
        <w:t xml:space="preserve"> K., </w:t>
      </w:r>
      <w:r w:rsidR="005A258E" w:rsidRPr="005A258E">
        <w:rPr>
          <w:rFonts w:eastAsia="Arial Unicode MS"/>
          <w:sz w:val="22"/>
          <w:szCs w:val="22"/>
          <w:lang w:val="en-US" w:eastAsia="zh-CN"/>
        </w:rPr>
        <w:t>Herndon,</w:t>
      </w:r>
      <w:r w:rsidR="005A258E">
        <w:rPr>
          <w:rFonts w:eastAsia="Arial Unicode MS"/>
          <w:sz w:val="22"/>
          <w:szCs w:val="22"/>
          <w:lang w:val="en-US" w:eastAsia="zh-CN"/>
        </w:rPr>
        <w:t xml:space="preserve"> </w:t>
      </w:r>
      <w:r w:rsidRPr="005A258E">
        <w:rPr>
          <w:rFonts w:eastAsia="Arial Unicode MS"/>
          <w:sz w:val="22"/>
          <w:szCs w:val="22"/>
          <w:lang w:val="en-US" w:eastAsia="zh-CN"/>
        </w:rPr>
        <w:t>A</w:t>
      </w:r>
      <w:r w:rsidR="005A258E">
        <w:rPr>
          <w:rFonts w:eastAsia="Arial Unicode MS"/>
          <w:sz w:val="22"/>
          <w:szCs w:val="22"/>
          <w:lang w:val="en-US" w:eastAsia="zh-CN"/>
        </w:rPr>
        <w:t>.,</w:t>
      </w:r>
      <w:r w:rsidRPr="005A258E">
        <w:rPr>
          <w:rFonts w:eastAsia="Arial Unicode MS"/>
          <w:sz w:val="22"/>
          <w:szCs w:val="22"/>
          <w:lang w:val="en-US" w:eastAsia="zh-CN"/>
        </w:rPr>
        <w:t xml:space="preserve"> </w:t>
      </w:r>
      <w:proofErr w:type="spellStart"/>
      <w:r w:rsidR="005A258E" w:rsidRPr="005A258E">
        <w:rPr>
          <w:rFonts w:eastAsia="Arial Unicode MS"/>
          <w:sz w:val="22"/>
          <w:szCs w:val="22"/>
          <w:lang w:val="en-US" w:eastAsia="zh-CN"/>
        </w:rPr>
        <w:t>Mallyon</w:t>
      </w:r>
      <w:proofErr w:type="spellEnd"/>
      <w:r w:rsidR="005A258E" w:rsidRPr="005A258E">
        <w:rPr>
          <w:rFonts w:eastAsia="Arial Unicode MS"/>
          <w:sz w:val="22"/>
          <w:szCs w:val="22"/>
          <w:lang w:val="en-US" w:eastAsia="zh-CN"/>
        </w:rPr>
        <w:t xml:space="preserve">, </w:t>
      </w:r>
      <w:r w:rsidRPr="005A258E">
        <w:rPr>
          <w:rFonts w:eastAsia="Arial Unicode MS"/>
          <w:sz w:val="22"/>
          <w:szCs w:val="22"/>
          <w:lang w:val="en-US" w:eastAsia="zh-CN"/>
        </w:rPr>
        <w:t>J</w:t>
      </w:r>
      <w:r w:rsidR="005A258E">
        <w:rPr>
          <w:rFonts w:eastAsia="Arial Unicode MS"/>
          <w:sz w:val="22"/>
          <w:szCs w:val="22"/>
          <w:lang w:val="en-US" w:eastAsia="zh-CN"/>
        </w:rPr>
        <w:t xml:space="preserve">., </w:t>
      </w:r>
      <w:proofErr w:type="spellStart"/>
      <w:r w:rsidR="005A258E" w:rsidRPr="005A258E">
        <w:rPr>
          <w:rFonts w:eastAsia="Arial Unicode MS"/>
          <w:sz w:val="22"/>
          <w:szCs w:val="22"/>
          <w:lang w:val="en-US" w:eastAsia="zh-CN"/>
        </w:rPr>
        <w:t>Magalhaes</w:t>
      </w:r>
      <w:proofErr w:type="spellEnd"/>
      <w:r w:rsidR="005A258E" w:rsidRPr="005A258E">
        <w:rPr>
          <w:rFonts w:eastAsia="Arial Unicode MS"/>
          <w:sz w:val="22"/>
          <w:szCs w:val="22"/>
          <w:lang w:val="en-US" w:eastAsia="zh-CN"/>
        </w:rPr>
        <w:t>,</w:t>
      </w:r>
      <w:r w:rsidR="005A258E">
        <w:rPr>
          <w:rFonts w:eastAsia="Arial Unicode MS"/>
          <w:sz w:val="22"/>
          <w:szCs w:val="22"/>
          <w:lang w:val="en-US" w:eastAsia="zh-CN"/>
        </w:rPr>
        <w:t xml:space="preserve"> </w:t>
      </w:r>
      <w:r w:rsidRPr="005A258E">
        <w:rPr>
          <w:rFonts w:eastAsia="Arial Unicode MS"/>
          <w:sz w:val="22"/>
          <w:szCs w:val="22"/>
          <w:lang w:val="en-US" w:eastAsia="zh-CN"/>
        </w:rPr>
        <w:t>R</w:t>
      </w:r>
      <w:r w:rsidR="005A258E">
        <w:rPr>
          <w:rFonts w:eastAsia="Arial Unicode MS"/>
          <w:sz w:val="22"/>
          <w:szCs w:val="22"/>
          <w:lang w:val="en-US" w:eastAsia="zh-CN"/>
        </w:rPr>
        <w:t>.</w:t>
      </w:r>
      <w:r w:rsidRPr="005A258E">
        <w:rPr>
          <w:rFonts w:eastAsia="Arial Unicode MS"/>
          <w:sz w:val="22"/>
          <w:szCs w:val="22"/>
          <w:lang w:val="en-US" w:eastAsia="zh-CN"/>
        </w:rPr>
        <w:t xml:space="preserve"> J. S</w:t>
      </w:r>
      <w:r w:rsidR="005A258E">
        <w:rPr>
          <w:rFonts w:eastAsia="Arial Unicode MS"/>
          <w:sz w:val="22"/>
          <w:szCs w:val="22"/>
          <w:lang w:val="en-US" w:eastAsia="zh-CN"/>
        </w:rPr>
        <w:t>.,</w:t>
      </w:r>
      <w:r w:rsidRPr="005A258E">
        <w:rPr>
          <w:rFonts w:eastAsia="Arial Unicode MS"/>
          <w:sz w:val="22"/>
          <w:szCs w:val="22"/>
          <w:lang w:val="en-US" w:eastAsia="zh-CN"/>
        </w:rPr>
        <w:t xml:space="preserve"> </w:t>
      </w:r>
      <w:r w:rsidR="005A258E">
        <w:rPr>
          <w:rFonts w:eastAsia="Arial Unicode MS"/>
          <w:sz w:val="22"/>
          <w:szCs w:val="22"/>
          <w:lang w:val="en-US" w:eastAsia="zh-CN"/>
        </w:rPr>
        <w:t xml:space="preserve">&amp; </w:t>
      </w:r>
      <w:r w:rsidRPr="005A258E">
        <w:rPr>
          <w:rFonts w:eastAsia="Arial Unicode MS"/>
          <w:sz w:val="22"/>
          <w:szCs w:val="22"/>
          <w:lang w:val="en-US" w:eastAsia="zh-CN"/>
        </w:rPr>
        <w:t>Abdullah</w:t>
      </w:r>
      <w:r w:rsidRPr="005A258E">
        <w:rPr>
          <w:rFonts w:eastAsia="Arial Unicode MS"/>
          <w:sz w:val="22"/>
          <w:szCs w:val="22"/>
          <w:lang w:val="uk-UA" w:eastAsia="zh-CN"/>
        </w:rPr>
        <w:t xml:space="preserve"> </w:t>
      </w:r>
      <w:r w:rsidR="005A258E" w:rsidRPr="005A258E">
        <w:rPr>
          <w:rFonts w:eastAsia="Arial Unicode MS"/>
          <w:sz w:val="22"/>
          <w:szCs w:val="22"/>
          <w:lang w:val="en-US" w:eastAsia="zh-CN"/>
        </w:rPr>
        <w:t>S</w:t>
      </w:r>
      <w:r w:rsidR="005A258E">
        <w:rPr>
          <w:rFonts w:eastAsia="Arial Unicode MS"/>
          <w:sz w:val="22"/>
          <w:szCs w:val="22"/>
          <w:lang w:val="en-US" w:eastAsia="zh-CN"/>
        </w:rPr>
        <w:t>.</w:t>
      </w:r>
      <w:r w:rsidR="005A258E" w:rsidRPr="005A258E">
        <w:rPr>
          <w:rFonts w:eastAsia="Arial Unicode MS"/>
          <w:sz w:val="22"/>
          <w:szCs w:val="22"/>
          <w:lang w:val="en-US" w:eastAsia="zh-CN"/>
        </w:rPr>
        <w:t xml:space="preserve"> </w:t>
      </w:r>
      <w:r w:rsidRPr="005A258E">
        <w:rPr>
          <w:rFonts w:eastAsia="Arial Unicode MS"/>
          <w:sz w:val="22"/>
          <w:szCs w:val="22"/>
          <w:lang w:val="uk-UA" w:eastAsia="zh-CN"/>
        </w:rPr>
        <w:t>(2021)</w:t>
      </w:r>
      <w:r w:rsidR="00B314DE" w:rsidRPr="005A258E">
        <w:rPr>
          <w:rFonts w:eastAsia="Arial Unicode MS"/>
          <w:sz w:val="22"/>
          <w:szCs w:val="22"/>
          <w:lang w:val="en-US" w:eastAsia="zh-CN"/>
        </w:rPr>
        <w:t>.</w:t>
      </w:r>
      <w:r w:rsidRPr="005A258E">
        <w:rPr>
          <w:rFonts w:eastAsia="Arial Unicode MS"/>
          <w:sz w:val="22"/>
          <w:szCs w:val="22"/>
          <w:lang w:val="uk-UA" w:eastAsia="zh-CN"/>
        </w:rPr>
        <w:t xml:space="preserve"> </w:t>
      </w:r>
      <w:r w:rsidRPr="005A258E">
        <w:rPr>
          <w:rFonts w:eastAsia="Arial Unicode MS"/>
          <w:sz w:val="22"/>
          <w:szCs w:val="22"/>
          <w:lang w:val="en-US" w:eastAsia="zh-CN"/>
        </w:rPr>
        <w:t xml:space="preserve">Perceptions of dog owners towards canine gastrointestinal parasitism and associated human health </w:t>
      </w:r>
      <w:r>
        <w:rPr>
          <w:rFonts w:eastAsia="Arial Unicode MS"/>
          <w:sz w:val="22"/>
          <w:szCs w:val="22"/>
          <w:lang w:val="en-US" w:eastAsia="zh-CN"/>
        </w:rPr>
        <w:t>risk in Southeast Queensland.</w:t>
      </w:r>
      <w:r>
        <w:rPr>
          <w:rFonts w:eastAsia="Arial Unicode MS"/>
          <w:sz w:val="22"/>
          <w:szCs w:val="22"/>
          <w:lang w:val="uk-UA" w:eastAsia="zh-CN"/>
        </w:rPr>
        <w:t xml:space="preserve"> </w:t>
      </w:r>
      <w:hyperlink r:id="rId13" w:tooltip="Go to One Health on ScienceDirect" w:history="1">
        <w:proofErr w:type="gramStart"/>
        <w:r>
          <w:rPr>
            <w:rFonts w:eastAsia="Arial Unicode MS"/>
            <w:i/>
            <w:iCs/>
            <w:sz w:val="22"/>
            <w:szCs w:val="22"/>
            <w:lang w:val="en-US" w:eastAsia="zh-CN"/>
          </w:rPr>
          <w:t>One Health</w:t>
        </w:r>
      </w:hyperlink>
      <w:r>
        <w:rPr>
          <w:rFonts w:eastAsia="Arial Unicode MS"/>
          <w:sz w:val="22"/>
          <w:szCs w:val="22"/>
          <w:lang w:val="uk-UA" w:eastAsia="zh-CN"/>
        </w:rPr>
        <w:t xml:space="preserve">, </w:t>
      </w:r>
      <w:r w:rsidRPr="00B314DE">
        <w:rPr>
          <w:rFonts w:eastAsia="Arial Unicode MS"/>
          <w:i/>
          <w:sz w:val="22"/>
          <w:szCs w:val="22"/>
          <w:lang w:val="en-US" w:eastAsia="zh-CN"/>
        </w:rPr>
        <w:t>12,</w:t>
      </w:r>
      <w:r>
        <w:rPr>
          <w:rFonts w:eastAsia="Arial Unicode MS"/>
          <w:sz w:val="22"/>
          <w:szCs w:val="22"/>
          <w:lang w:val="en-US" w:eastAsia="zh-CN"/>
        </w:rPr>
        <w:t xml:space="preserve"> 100226</w:t>
      </w:r>
      <w:r w:rsidR="00B314DE">
        <w:rPr>
          <w:rFonts w:eastAsia="Arial Unicode MS"/>
          <w:sz w:val="22"/>
          <w:szCs w:val="22"/>
          <w:lang w:val="en-US" w:eastAsia="zh-CN"/>
        </w:rPr>
        <w:t>.</w:t>
      </w:r>
      <w:proofErr w:type="gramEnd"/>
      <w:r>
        <w:rPr>
          <w:rFonts w:eastAsia="Arial Unicode MS"/>
          <w:sz w:val="22"/>
          <w:szCs w:val="22"/>
          <w:lang w:val="uk-UA" w:eastAsia="zh-CN"/>
        </w:rPr>
        <w:t xml:space="preserve"> </w:t>
      </w:r>
      <w:r w:rsidR="005A258E">
        <w:rPr>
          <w:rFonts w:eastAsia="Arial Unicode MS"/>
          <w:sz w:val="22"/>
          <w:szCs w:val="22"/>
          <w:lang w:val="en-US" w:eastAsia="zh-CN"/>
        </w:rPr>
        <w:t xml:space="preserve"> </w:t>
      </w:r>
      <w:hyperlink r:id="rId14" w:tgtFrame="https://www.sciencedirect.com/science/article/pii/_blank" w:tooltip="Persistent link using digital object identifier" w:history="1">
        <w:r>
          <w:rPr>
            <w:rFonts w:eastAsia="Arial Unicode MS"/>
            <w:sz w:val="22"/>
            <w:szCs w:val="22"/>
            <w:lang w:val="en-US" w:eastAsia="zh-CN"/>
          </w:rPr>
          <w:t>doi.org/10.1016/j.onehlt.2021.100226</w:t>
        </w:r>
      </w:hyperlink>
    </w:p>
    <w:p w14:paraId="1CC8592D" w14:textId="09C13877" w:rsidR="00D87F7D" w:rsidRDefault="00ED5378" w:rsidP="00B314DE">
      <w:pPr>
        <w:pStyle w:val="1"/>
        <w:keepNext w:val="0"/>
        <w:numPr>
          <w:ilvl w:val="0"/>
          <w:numId w:val="2"/>
        </w:numPr>
        <w:ind w:firstLine="0"/>
        <w:jc w:val="both"/>
        <w:rPr>
          <w:rFonts w:eastAsia="Arial Unicode MS"/>
          <w:sz w:val="22"/>
          <w:szCs w:val="22"/>
          <w:lang w:val="en-US" w:eastAsia="zh-CN"/>
        </w:rPr>
      </w:pPr>
      <w:proofErr w:type="spellStart"/>
      <w:r>
        <w:rPr>
          <w:rFonts w:eastAsia="Arial Unicode MS"/>
          <w:sz w:val="22"/>
          <w:szCs w:val="22"/>
          <w:lang w:val="en-US" w:eastAsia="zh-CN"/>
        </w:rPr>
        <w:t>Carlysle</w:t>
      </w:r>
      <w:proofErr w:type="spellEnd"/>
      <w:r>
        <w:rPr>
          <w:rFonts w:eastAsia="Arial Unicode MS"/>
          <w:sz w:val="22"/>
          <w:szCs w:val="22"/>
          <w:lang w:val="en-US" w:eastAsia="zh-CN"/>
        </w:rPr>
        <w:t>, S.</w:t>
      </w:r>
      <w:proofErr w:type="gramStart"/>
      <w:r>
        <w:rPr>
          <w:rFonts w:eastAsia="Arial Unicode MS"/>
          <w:sz w:val="22"/>
          <w:szCs w:val="22"/>
          <w:lang w:val="en-US" w:eastAsia="zh-CN"/>
        </w:rPr>
        <w:t>,  Palmer</w:t>
      </w:r>
      <w:proofErr w:type="gramEnd"/>
      <w:r w:rsidR="00B314DE">
        <w:rPr>
          <w:rFonts w:eastAsia="Arial Unicode MS"/>
          <w:sz w:val="22"/>
          <w:szCs w:val="22"/>
          <w:lang w:val="en-US" w:eastAsia="zh-CN"/>
        </w:rPr>
        <w:t>,</w:t>
      </w:r>
      <w:r>
        <w:rPr>
          <w:rFonts w:eastAsia="Arial Unicode MS"/>
          <w:sz w:val="22"/>
          <w:szCs w:val="22"/>
          <w:lang w:val="en-US" w:eastAsia="zh-CN"/>
        </w:rPr>
        <w:t xml:space="preserve"> </w:t>
      </w:r>
      <w:r w:rsidR="00B314DE" w:rsidRPr="00B314DE">
        <w:rPr>
          <w:rFonts w:eastAsia="Arial Unicode MS"/>
          <w:sz w:val="22"/>
          <w:szCs w:val="22"/>
          <w:lang w:val="en-US" w:eastAsia="zh-CN"/>
        </w:rPr>
        <w:t>R</w:t>
      </w:r>
      <w:r w:rsidR="00B314DE">
        <w:rPr>
          <w:rFonts w:eastAsia="Arial Unicode MS"/>
          <w:sz w:val="22"/>
          <w:szCs w:val="22"/>
          <w:lang w:val="en-US" w:eastAsia="zh-CN"/>
        </w:rPr>
        <w:t>.</w:t>
      </w:r>
      <w:r>
        <w:rPr>
          <w:rFonts w:eastAsia="Arial Unicode MS"/>
          <w:sz w:val="22"/>
          <w:szCs w:val="22"/>
          <w:lang w:val="en-US" w:eastAsia="zh-CN"/>
        </w:rPr>
        <w:t xml:space="preserve">, </w:t>
      </w:r>
      <w:proofErr w:type="spellStart"/>
      <w:r>
        <w:rPr>
          <w:rFonts w:eastAsia="Arial Unicode MS"/>
          <w:sz w:val="22"/>
          <w:szCs w:val="22"/>
          <w:lang w:val="en-US" w:eastAsia="zh-CN"/>
        </w:rPr>
        <w:t>Traub</w:t>
      </w:r>
      <w:proofErr w:type="spellEnd"/>
      <w:r>
        <w:rPr>
          <w:rFonts w:eastAsia="Arial Unicode MS"/>
          <w:sz w:val="22"/>
          <w:szCs w:val="22"/>
          <w:lang w:val="en-US" w:eastAsia="zh-CN"/>
        </w:rPr>
        <w:t>, J.,  Robertson, I</w:t>
      </w:r>
      <w:r w:rsidR="005A258E">
        <w:rPr>
          <w:rFonts w:eastAsia="Arial Unicode MS"/>
          <w:sz w:val="22"/>
          <w:szCs w:val="22"/>
          <w:lang w:val="en-US" w:eastAsia="zh-CN"/>
        </w:rPr>
        <w:t>.</w:t>
      </w:r>
      <w:r>
        <w:rPr>
          <w:rFonts w:eastAsia="Arial Unicode MS"/>
          <w:sz w:val="22"/>
          <w:szCs w:val="22"/>
          <w:lang w:val="en-US" w:eastAsia="zh-CN"/>
        </w:rPr>
        <w:t xml:space="preserve"> D., Devlin,</w:t>
      </w:r>
      <w:r w:rsidR="005A258E">
        <w:rPr>
          <w:rFonts w:eastAsia="Arial Unicode MS"/>
          <w:sz w:val="22"/>
          <w:szCs w:val="22"/>
          <w:lang w:val="en-US" w:eastAsia="zh-CN"/>
        </w:rPr>
        <w:t xml:space="preserve"> </w:t>
      </w:r>
      <w:r>
        <w:rPr>
          <w:rFonts w:eastAsia="Arial Unicode MS"/>
          <w:sz w:val="22"/>
          <w:szCs w:val="22"/>
          <w:lang w:val="en-US" w:eastAsia="zh-CN"/>
        </w:rPr>
        <w:t>G</w:t>
      </w:r>
      <w:r w:rsidR="005A258E">
        <w:rPr>
          <w:rFonts w:eastAsia="Arial Unicode MS"/>
          <w:sz w:val="22"/>
          <w:szCs w:val="22"/>
          <w:lang w:val="en-US" w:eastAsia="zh-CN"/>
        </w:rPr>
        <w:t>.</w:t>
      </w:r>
      <w:r>
        <w:rPr>
          <w:rFonts w:eastAsia="Arial Unicode MS"/>
          <w:sz w:val="22"/>
          <w:szCs w:val="22"/>
          <w:lang w:val="en-US" w:eastAsia="zh-CN"/>
        </w:rPr>
        <w:t xml:space="preserve">,  Rees, </w:t>
      </w:r>
      <w:bookmarkStart w:id="0" w:name="baep-author-id6-profile"/>
      <w:r>
        <w:rPr>
          <w:rFonts w:eastAsia="Arial Unicode MS"/>
          <w:sz w:val="22"/>
          <w:szCs w:val="22"/>
          <w:lang w:val="en-US" w:eastAsia="zh-CN"/>
        </w:rPr>
        <w:t>R</w:t>
      </w:r>
      <w:r w:rsidR="005A258E">
        <w:rPr>
          <w:rFonts w:eastAsia="Arial Unicode MS"/>
          <w:sz w:val="22"/>
          <w:szCs w:val="22"/>
          <w:lang w:val="en-US" w:eastAsia="zh-CN"/>
        </w:rPr>
        <w:t>.</w:t>
      </w:r>
      <w:r>
        <w:rPr>
          <w:rFonts w:eastAsia="Arial Unicode MS"/>
          <w:sz w:val="22"/>
          <w:szCs w:val="22"/>
          <w:lang w:val="en-US" w:eastAsia="zh-CN"/>
        </w:rPr>
        <w:t>,</w:t>
      </w:r>
      <w:hyperlink r:id="rId15" w:history="1">
        <w:r>
          <w:rPr>
            <w:rFonts w:eastAsia="Arial Unicode MS"/>
            <w:sz w:val="22"/>
            <w:szCs w:val="22"/>
            <w:lang w:val="en-US" w:eastAsia="zh-CN"/>
          </w:rPr>
          <w:t xml:space="preserve"> </w:t>
        </w:r>
        <w:r w:rsidR="005A258E">
          <w:rPr>
            <w:rFonts w:eastAsia="Arial Unicode MS"/>
            <w:sz w:val="22"/>
            <w:szCs w:val="22"/>
            <w:lang w:val="en-US" w:eastAsia="zh-CN"/>
          </w:rPr>
          <w:t xml:space="preserve">&amp; </w:t>
        </w:r>
        <w:r>
          <w:rPr>
            <w:rFonts w:eastAsia="Arial Unicode MS"/>
            <w:sz w:val="22"/>
            <w:szCs w:val="22"/>
            <w:lang w:val="en-US" w:eastAsia="zh-CN"/>
          </w:rPr>
          <w:t>Andrew, R.</w:t>
        </w:r>
        <w:r w:rsidR="005A258E">
          <w:rPr>
            <w:rFonts w:eastAsia="Arial Unicode MS"/>
            <w:sz w:val="22"/>
            <w:szCs w:val="22"/>
            <w:lang w:val="en-US" w:eastAsia="zh-CN"/>
          </w:rPr>
          <w:t xml:space="preserve"> </w:t>
        </w:r>
        <w:r>
          <w:rPr>
            <w:rFonts w:eastAsia="Arial Unicode MS"/>
            <w:sz w:val="22"/>
            <w:szCs w:val="22"/>
            <w:lang w:val="en-US" w:eastAsia="zh-CN"/>
          </w:rPr>
          <w:t xml:space="preserve">C. </w:t>
        </w:r>
        <w:r>
          <w:rPr>
            <w:rFonts w:eastAsia="Arial Unicode MS"/>
            <w:sz w:val="22"/>
            <w:szCs w:val="22"/>
            <w:lang w:val="uk-UA" w:eastAsia="zh-CN"/>
          </w:rPr>
          <w:t>(2008)</w:t>
        </w:r>
        <w:r w:rsidR="00B314DE">
          <w:rPr>
            <w:rFonts w:eastAsia="Arial Unicode MS"/>
            <w:sz w:val="22"/>
            <w:szCs w:val="22"/>
            <w:lang w:val="en-US" w:eastAsia="zh-CN"/>
          </w:rPr>
          <w:t>.</w:t>
        </w:r>
        <w:r>
          <w:rPr>
            <w:rFonts w:eastAsia="Arial Unicode MS"/>
            <w:sz w:val="22"/>
            <w:szCs w:val="22"/>
            <w:lang w:val="uk-UA" w:eastAsia="zh-CN"/>
          </w:rPr>
          <w:t xml:space="preserve"> </w:t>
        </w:r>
        <w:r>
          <w:rPr>
            <w:rFonts w:eastAsia="Arial Unicode MS"/>
            <w:sz w:val="22"/>
            <w:szCs w:val="22"/>
            <w:lang w:val="en-US" w:eastAsia="zh-CN"/>
          </w:rPr>
          <w:t>Thompson</w:t>
        </w:r>
        <w:bookmarkEnd w:id="0"/>
      </w:hyperlink>
      <w:r>
        <w:rPr>
          <w:rFonts w:eastAsia="Arial Unicode MS"/>
          <w:sz w:val="22"/>
          <w:szCs w:val="22"/>
          <w:lang w:val="uk-UA" w:eastAsia="zh-CN"/>
        </w:rPr>
        <w:t xml:space="preserve"> </w:t>
      </w:r>
      <w:r>
        <w:rPr>
          <w:rFonts w:eastAsia="Arial Unicode MS"/>
          <w:sz w:val="22"/>
          <w:szCs w:val="22"/>
          <w:lang w:val="en-US" w:eastAsia="zh-CN"/>
        </w:rPr>
        <w:t>Determining the zoonotic significance of Giardia and Cryptosporidium in Australian dogs and cats.</w:t>
      </w:r>
      <w:r>
        <w:rPr>
          <w:rFonts w:eastAsia="Arial Unicode MS"/>
          <w:sz w:val="22"/>
          <w:szCs w:val="22"/>
          <w:lang w:val="uk-UA" w:eastAsia="zh-CN"/>
        </w:rPr>
        <w:t xml:space="preserve"> </w:t>
      </w:r>
      <w:hyperlink r:id="rId16" w:tooltip="Go to Veterinary Parasitology on ScienceDirect" w:history="1">
        <w:r>
          <w:rPr>
            <w:rFonts w:eastAsia="Arial Unicode MS"/>
            <w:i/>
            <w:iCs/>
            <w:sz w:val="22"/>
            <w:szCs w:val="22"/>
            <w:lang w:val="en-US" w:eastAsia="zh-CN"/>
          </w:rPr>
          <w:t>Veterinary Parasitology</w:t>
        </w:r>
      </w:hyperlink>
      <w:r>
        <w:rPr>
          <w:rFonts w:eastAsia="Arial Unicode MS"/>
          <w:i/>
          <w:iCs/>
          <w:sz w:val="22"/>
          <w:szCs w:val="22"/>
          <w:lang w:val="uk-UA" w:eastAsia="zh-CN"/>
        </w:rPr>
        <w:t>,</w:t>
      </w:r>
      <w:r>
        <w:rPr>
          <w:rFonts w:eastAsia="Arial Unicode MS"/>
          <w:sz w:val="22"/>
          <w:szCs w:val="22"/>
          <w:lang w:val="uk-UA" w:eastAsia="zh-CN"/>
        </w:rPr>
        <w:t xml:space="preserve"> </w:t>
      </w:r>
      <w:hyperlink r:id="rId17" w:tooltip="Go to table of contents for this volume/issue" w:history="1">
        <w:r>
          <w:rPr>
            <w:rFonts w:eastAsia="Arial Unicode MS"/>
            <w:sz w:val="22"/>
            <w:szCs w:val="22"/>
            <w:lang w:val="en-US" w:eastAsia="zh-CN"/>
          </w:rPr>
          <w:t xml:space="preserve"> </w:t>
        </w:r>
        <w:r w:rsidRPr="00B314DE">
          <w:rPr>
            <w:rFonts w:eastAsia="Arial Unicode MS"/>
            <w:i/>
            <w:sz w:val="22"/>
            <w:szCs w:val="22"/>
            <w:lang w:val="en-US" w:eastAsia="zh-CN"/>
          </w:rPr>
          <w:t>154</w:t>
        </w:r>
        <w:r>
          <w:rPr>
            <w:rFonts w:eastAsia="Arial Unicode MS"/>
            <w:sz w:val="22"/>
            <w:szCs w:val="22"/>
            <w:lang w:val="en-US" w:eastAsia="zh-CN"/>
          </w:rPr>
          <w:t>(1–2</w:t>
        </w:r>
      </w:hyperlink>
      <w:r>
        <w:rPr>
          <w:rFonts w:eastAsia="Arial Unicode MS"/>
          <w:sz w:val="22"/>
          <w:szCs w:val="22"/>
          <w:lang w:val="en-US" w:eastAsia="zh-CN"/>
        </w:rPr>
        <w:t>), 142-147</w:t>
      </w:r>
      <w:r>
        <w:rPr>
          <w:rFonts w:eastAsia="Arial Unicode MS"/>
          <w:sz w:val="22"/>
          <w:szCs w:val="22"/>
          <w:lang w:val="uk-UA" w:eastAsia="zh-CN"/>
        </w:rPr>
        <w:t>.</w:t>
      </w:r>
      <w:hyperlink r:id="rId18" w:tgtFrame="https://www.sciencedirect.com/science/article/abs/pii/_blank" w:tooltip="Persistent link using digital object identifier" w:history="1">
        <w:r>
          <w:rPr>
            <w:rFonts w:eastAsia="Arial Unicode MS"/>
            <w:sz w:val="22"/>
            <w:szCs w:val="22"/>
            <w:lang w:val="uk-UA" w:eastAsia="zh-CN"/>
          </w:rPr>
          <w:t xml:space="preserve"> </w:t>
        </w:r>
        <w:r w:rsidR="005A258E">
          <w:rPr>
            <w:rFonts w:eastAsia="Arial Unicode MS"/>
            <w:sz w:val="22"/>
            <w:szCs w:val="22"/>
            <w:lang w:val="en-US" w:eastAsia="zh-CN"/>
          </w:rPr>
          <w:t xml:space="preserve">    </w:t>
        </w:r>
        <w:r>
          <w:rPr>
            <w:rFonts w:eastAsia="Arial Unicode MS"/>
            <w:sz w:val="22"/>
            <w:szCs w:val="22"/>
            <w:lang w:val="en-US" w:eastAsia="zh-CN"/>
          </w:rPr>
          <w:t>doi.org/10.1016/j.vetpar.2008.02.031</w:t>
        </w:r>
      </w:hyperlink>
    </w:p>
    <w:p w14:paraId="44C9CC04" w14:textId="761E8E8F" w:rsidR="007A7009" w:rsidRDefault="00ED5378" w:rsidP="00ED5378">
      <w:pPr>
        <w:pStyle w:val="1"/>
        <w:keepNext w:val="0"/>
        <w:numPr>
          <w:ilvl w:val="0"/>
          <w:numId w:val="2"/>
        </w:numPr>
        <w:ind w:firstLine="0"/>
        <w:jc w:val="both"/>
        <w:rPr>
          <w:rFonts w:eastAsia="Arial Unicode MS"/>
          <w:sz w:val="22"/>
          <w:szCs w:val="22"/>
          <w:lang w:val="en-US" w:eastAsia="zh-CN"/>
        </w:rPr>
      </w:pPr>
      <w:r>
        <w:rPr>
          <w:rFonts w:eastAsia="Arial Unicode MS"/>
          <w:sz w:val="22"/>
          <w:szCs w:val="22"/>
          <w:lang w:val="en-US" w:eastAsia="zh-CN"/>
        </w:rPr>
        <w:t xml:space="preserve"> </w:t>
      </w:r>
      <w:proofErr w:type="gramStart"/>
      <w:r>
        <w:rPr>
          <w:rFonts w:eastAsia="Arial Unicode MS"/>
          <w:sz w:val="22"/>
          <w:szCs w:val="22"/>
          <w:lang w:val="en-US" w:eastAsia="zh-CN"/>
        </w:rPr>
        <w:t xml:space="preserve">Smith, </w:t>
      </w:r>
      <w:r w:rsidR="00B314DE">
        <w:rPr>
          <w:rFonts w:eastAsia="Arial Unicode MS"/>
          <w:sz w:val="22"/>
          <w:szCs w:val="22"/>
          <w:lang w:val="en-US" w:eastAsia="zh-CN"/>
        </w:rPr>
        <w:t>A.</w:t>
      </w:r>
      <w:r w:rsidR="00B314DE" w:rsidRPr="00B314DE">
        <w:rPr>
          <w:rFonts w:eastAsia="Arial Unicode MS"/>
          <w:sz w:val="22"/>
          <w:szCs w:val="22"/>
          <w:lang w:val="en-US" w:eastAsia="zh-CN"/>
        </w:rPr>
        <w:t xml:space="preserve"> F</w:t>
      </w:r>
      <w:r w:rsidR="00B314DE">
        <w:rPr>
          <w:rFonts w:eastAsia="Arial Unicode MS"/>
          <w:sz w:val="22"/>
          <w:szCs w:val="22"/>
          <w:lang w:val="en-US" w:eastAsia="zh-CN"/>
        </w:rPr>
        <w:t>.,</w:t>
      </w:r>
      <w:r w:rsidR="00B314DE" w:rsidRPr="00B314DE">
        <w:rPr>
          <w:rFonts w:eastAsia="Arial Unicode MS"/>
          <w:sz w:val="22"/>
          <w:szCs w:val="22"/>
          <w:lang w:val="en-US" w:eastAsia="zh-CN"/>
        </w:rPr>
        <w:t xml:space="preserve"> </w:t>
      </w:r>
      <w:proofErr w:type="spellStart"/>
      <w:r>
        <w:rPr>
          <w:rFonts w:eastAsia="Arial Unicode MS"/>
          <w:sz w:val="22"/>
          <w:szCs w:val="22"/>
          <w:lang w:val="en-US" w:eastAsia="zh-CN"/>
        </w:rPr>
        <w:t>Semeniuk</w:t>
      </w:r>
      <w:proofErr w:type="spellEnd"/>
      <w:r>
        <w:rPr>
          <w:rFonts w:eastAsia="Arial Unicode MS"/>
          <w:sz w:val="22"/>
          <w:szCs w:val="22"/>
          <w:lang w:val="en-US" w:eastAsia="zh-CN"/>
        </w:rPr>
        <w:t xml:space="preserve">, </w:t>
      </w:r>
      <w:r w:rsidR="00B314DE" w:rsidRPr="00B314DE">
        <w:rPr>
          <w:rFonts w:eastAsia="Arial Unicode MS"/>
          <w:sz w:val="22"/>
          <w:szCs w:val="22"/>
          <w:lang w:val="en-US" w:eastAsia="zh-CN"/>
        </w:rPr>
        <w:t>C</w:t>
      </w:r>
      <w:r w:rsidR="007A7009">
        <w:rPr>
          <w:rFonts w:eastAsia="Arial Unicode MS"/>
          <w:sz w:val="22"/>
          <w:szCs w:val="22"/>
          <w:lang w:val="en-US" w:eastAsia="zh-CN"/>
        </w:rPr>
        <w:t>.</w:t>
      </w:r>
      <w:r w:rsidR="00B314DE" w:rsidRPr="00B314DE">
        <w:rPr>
          <w:rFonts w:eastAsia="Arial Unicode MS"/>
          <w:sz w:val="22"/>
          <w:szCs w:val="22"/>
          <w:lang w:val="en-US" w:eastAsia="zh-CN"/>
        </w:rPr>
        <w:t xml:space="preserve"> A.</w:t>
      </w:r>
      <w:r w:rsidR="007A7009">
        <w:rPr>
          <w:rFonts w:eastAsia="Arial Unicode MS"/>
          <w:sz w:val="22"/>
          <w:szCs w:val="22"/>
          <w:lang w:val="en-US" w:eastAsia="zh-CN"/>
        </w:rPr>
        <w:t xml:space="preserve"> </w:t>
      </w:r>
      <w:r w:rsidR="00B314DE" w:rsidRPr="00B314DE">
        <w:rPr>
          <w:rFonts w:eastAsia="Arial Unicode MS"/>
          <w:sz w:val="22"/>
          <w:szCs w:val="22"/>
          <w:lang w:val="en-US" w:eastAsia="zh-CN"/>
        </w:rPr>
        <w:t>D.</w:t>
      </w:r>
      <w:r>
        <w:rPr>
          <w:rFonts w:eastAsia="Arial Unicode MS"/>
          <w:sz w:val="22"/>
          <w:szCs w:val="22"/>
          <w:lang w:val="en-US" w:eastAsia="zh-CN"/>
        </w:rPr>
        <w:t>,</w:t>
      </w:r>
      <w:r w:rsidR="00B314DE" w:rsidRPr="00B314DE">
        <w:rPr>
          <w:rFonts w:eastAsia="Arial Unicode MS"/>
          <w:sz w:val="22"/>
          <w:szCs w:val="22"/>
          <w:lang w:val="en-US" w:eastAsia="zh-CN"/>
        </w:rPr>
        <w:t xml:space="preserve"> </w:t>
      </w:r>
      <w:r>
        <w:rPr>
          <w:rFonts w:eastAsia="Arial Unicode MS"/>
          <w:sz w:val="22"/>
          <w:szCs w:val="22"/>
          <w:lang w:val="en-US" w:eastAsia="zh-CN"/>
        </w:rPr>
        <w:t xml:space="preserve">Rock, </w:t>
      </w:r>
      <w:r w:rsidRPr="00ED5378">
        <w:rPr>
          <w:rFonts w:eastAsia="Arial Unicode MS"/>
          <w:sz w:val="22"/>
          <w:szCs w:val="22"/>
          <w:lang w:val="en-US" w:eastAsia="zh-CN"/>
        </w:rPr>
        <w:t>M</w:t>
      </w:r>
      <w:r w:rsidR="007A7009">
        <w:rPr>
          <w:rFonts w:eastAsia="Arial Unicode MS"/>
          <w:sz w:val="22"/>
          <w:szCs w:val="22"/>
          <w:lang w:val="en-US" w:eastAsia="zh-CN"/>
        </w:rPr>
        <w:t>.</w:t>
      </w:r>
      <w:r w:rsidRPr="00ED5378">
        <w:rPr>
          <w:rFonts w:eastAsia="Arial Unicode MS"/>
          <w:sz w:val="22"/>
          <w:szCs w:val="22"/>
          <w:lang w:val="en-US" w:eastAsia="zh-CN"/>
        </w:rPr>
        <w:t xml:space="preserve"> J.</w:t>
      </w:r>
      <w:r>
        <w:rPr>
          <w:rFonts w:eastAsia="Arial Unicode MS"/>
          <w:sz w:val="22"/>
          <w:szCs w:val="22"/>
          <w:lang w:val="en-US" w:eastAsia="zh-CN"/>
        </w:rPr>
        <w:t>,</w:t>
      </w:r>
      <w:r w:rsidRPr="00ED5378">
        <w:rPr>
          <w:rFonts w:eastAsia="Arial Unicode MS"/>
          <w:sz w:val="22"/>
          <w:szCs w:val="22"/>
          <w:lang w:val="en-US" w:eastAsia="zh-CN"/>
        </w:rPr>
        <w:t xml:space="preserve"> </w:t>
      </w:r>
      <w:r w:rsidR="007A7009">
        <w:rPr>
          <w:rFonts w:eastAsia="Arial Unicode MS"/>
          <w:sz w:val="22"/>
          <w:szCs w:val="22"/>
          <w:lang w:val="en-US" w:eastAsia="zh-CN"/>
        </w:rPr>
        <w:t xml:space="preserve">&amp; </w:t>
      </w:r>
      <w:proofErr w:type="spellStart"/>
      <w:r>
        <w:rPr>
          <w:rFonts w:eastAsia="Arial Unicode MS"/>
          <w:sz w:val="22"/>
          <w:szCs w:val="22"/>
          <w:lang w:val="en-US" w:eastAsia="zh-CN"/>
        </w:rPr>
        <w:t>Massolo</w:t>
      </w:r>
      <w:proofErr w:type="spellEnd"/>
      <w:r>
        <w:rPr>
          <w:rFonts w:eastAsia="Arial Unicode MS"/>
          <w:sz w:val="22"/>
          <w:szCs w:val="22"/>
          <w:lang w:val="en-US" w:eastAsia="zh-CN"/>
        </w:rPr>
        <w:t>, A.</w:t>
      </w:r>
      <w:r>
        <w:rPr>
          <w:rFonts w:eastAsia="Arial Unicode MS"/>
          <w:sz w:val="22"/>
          <w:szCs w:val="22"/>
          <w:lang w:val="uk-UA" w:eastAsia="zh-CN"/>
        </w:rPr>
        <w:t xml:space="preserve"> (2015)</w:t>
      </w:r>
      <w:r w:rsidR="00B314DE">
        <w:rPr>
          <w:rFonts w:eastAsia="Arial Unicode MS"/>
          <w:sz w:val="22"/>
          <w:szCs w:val="22"/>
          <w:lang w:val="en-US" w:eastAsia="zh-CN"/>
        </w:rPr>
        <w:t>.</w:t>
      </w:r>
      <w:proofErr w:type="gramEnd"/>
      <w:r>
        <w:rPr>
          <w:rFonts w:eastAsia="Arial Unicode MS"/>
          <w:sz w:val="22"/>
          <w:szCs w:val="22"/>
          <w:lang w:val="uk-UA" w:eastAsia="zh-CN"/>
        </w:rPr>
        <w:t xml:space="preserve"> </w:t>
      </w:r>
      <w:r>
        <w:rPr>
          <w:rFonts w:eastAsia="Arial Unicode MS"/>
          <w:sz w:val="22"/>
          <w:szCs w:val="22"/>
          <w:lang w:val="en-US" w:eastAsia="zh-CN"/>
        </w:rPr>
        <w:t>Reported off-leash frequency and perception of risk for gastrointestinal parasitism are not associated in owners of urban park-attending dogs: A multifactorial investigation.</w:t>
      </w:r>
      <w:r>
        <w:rPr>
          <w:rFonts w:eastAsia="Arial Unicode MS"/>
          <w:sz w:val="22"/>
          <w:szCs w:val="22"/>
          <w:lang w:val="uk-UA" w:eastAsia="zh-CN"/>
        </w:rPr>
        <w:t xml:space="preserve"> </w:t>
      </w:r>
      <w:hyperlink r:id="rId19" w:tooltip="Go to Preventive Veterinary Medicine on ScienceDirect" w:history="1">
        <w:r>
          <w:rPr>
            <w:rFonts w:eastAsia="Arial Unicode MS"/>
            <w:i/>
            <w:iCs/>
            <w:sz w:val="22"/>
            <w:szCs w:val="22"/>
            <w:lang w:val="en-US" w:eastAsia="zh-CN"/>
          </w:rPr>
          <w:t>Preventive Veterinary Medicine</w:t>
        </w:r>
      </w:hyperlink>
      <w:r>
        <w:rPr>
          <w:rFonts w:eastAsia="Arial Unicode MS"/>
          <w:i/>
          <w:iCs/>
          <w:sz w:val="22"/>
          <w:szCs w:val="22"/>
          <w:lang w:val="uk-UA" w:eastAsia="zh-CN"/>
        </w:rPr>
        <w:t>,</w:t>
      </w:r>
      <w:r>
        <w:rPr>
          <w:rFonts w:eastAsia="Arial Unicode MS"/>
          <w:sz w:val="22"/>
          <w:szCs w:val="22"/>
          <w:lang w:val="uk-UA" w:eastAsia="zh-CN"/>
        </w:rPr>
        <w:t xml:space="preserve"> </w:t>
      </w:r>
      <w:r>
        <w:rPr>
          <w:rFonts w:eastAsia="Arial Unicode MS"/>
          <w:i/>
          <w:iCs/>
          <w:sz w:val="22"/>
          <w:szCs w:val="22"/>
          <w:lang w:val="en-US" w:eastAsia="zh-CN"/>
        </w:rPr>
        <w:t>120(</w:t>
      </w:r>
      <w:r>
        <w:rPr>
          <w:rFonts w:eastAsia="Arial Unicode MS"/>
          <w:sz w:val="22"/>
          <w:szCs w:val="22"/>
          <w:lang w:val="en-US" w:eastAsia="zh-CN"/>
        </w:rPr>
        <w:t>3–4), 336-348</w:t>
      </w:r>
      <w:r w:rsidR="0048267E">
        <w:fldChar w:fldCharType="begin"/>
      </w:r>
      <w:r w:rsidR="0048267E">
        <w:instrText xml:space="preserve"> HYPERLINK "https://doi.org/10.1016/j.prevetmed.2015.03.017" \t "https://www.sciencedirect.com/science/article/abs/pii/_bla</w:instrText>
      </w:r>
      <w:r w:rsidR="0048267E">
        <w:instrText xml:space="preserve">nk" \o "Persistent link using digital object identifier" </w:instrText>
      </w:r>
      <w:r w:rsidR="0048267E">
        <w:fldChar w:fldCharType="separate"/>
      </w:r>
      <w:r>
        <w:rPr>
          <w:rFonts w:eastAsia="Arial Unicode MS"/>
          <w:sz w:val="22"/>
          <w:szCs w:val="22"/>
          <w:lang w:val="uk-UA" w:eastAsia="zh-CN"/>
        </w:rPr>
        <w:t xml:space="preserve">. </w:t>
      </w:r>
      <w:r w:rsidR="007A7009">
        <w:rPr>
          <w:rFonts w:eastAsia="Arial Unicode MS"/>
          <w:sz w:val="22"/>
          <w:szCs w:val="22"/>
          <w:lang w:val="en-US" w:eastAsia="zh-CN"/>
        </w:rPr>
        <w:t xml:space="preserve">  </w:t>
      </w:r>
    </w:p>
    <w:p w14:paraId="6A49FCC8" w14:textId="0CA48E65" w:rsidR="00D87F7D" w:rsidRDefault="00ED5378" w:rsidP="007A7009">
      <w:pPr>
        <w:pStyle w:val="1"/>
        <w:keepNext w:val="0"/>
        <w:ind w:firstLine="0"/>
        <w:jc w:val="both"/>
        <w:rPr>
          <w:rFonts w:eastAsia="Arial Unicode MS"/>
          <w:sz w:val="22"/>
          <w:szCs w:val="22"/>
          <w:lang w:val="en-US" w:eastAsia="zh-CN"/>
        </w:rPr>
      </w:pPr>
      <w:r>
        <w:rPr>
          <w:rFonts w:eastAsia="Arial Unicode MS"/>
          <w:sz w:val="22"/>
          <w:szCs w:val="22"/>
          <w:lang w:val="en-US" w:eastAsia="zh-CN"/>
        </w:rPr>
        <w:t>doi.org/10.1016/j.prevetmed.2015.03.017</w:t>
      </w:r>
      <w:r w:rsidR="0048267E">
        <w:rPr>
          <w:rFonts w:eastAsia="Arial Unicode MS"/>
          <w:sz w:val="22"/>
          <w:szCs w:val="22"/>
          <w:lang w:val="en-US" w:eastAsia="zh-CN"/>
        </w:rPr>
        <w:fldChar w:fldCharType="end"/>
      </w:r>
    </w:p>
    <w:p w14:paraId="619872A8" w14:textId="5519A848" w:rsidR="00D87F7D" w:rsidRPr="00D43AA2" w:rsidRDefault="00ED5378" w:rsidP="00ED5378">
      <w:pPr>
        <w:pStyle w:val="1"/>
        <w:keepNext w:val="0"/>
        <w:numPr>
          <w:ilvl w:val="0"/>
          <w:numId w:val="2"/>
        </w:numPr>
        <w:ind w:firstLine="0"/>
        <w:jc w:val="both"/>
        <w:rPr>
          <w:rFonts w:eastAsia="Arial Unicode MS"/>
          <w:iCs/>
          <w:sz w:val="22"/>
          <w:szCs w:val="22"/>
          <w:lang w:val="uk-UA" w:eastAsia="zh-CN"/>
        </w:rPr>
      </w:pPr>
      <w:r w:rsidRPr="00ED5378">
        <w:rPr>
          <w:rFonts w:eastAsia="Arial Unicode MS"/>
          <w:color w:val="000000" w:themeColor="text1"/>
          <w:sz w:val="22"/>
          <w:szCs w:val="22"/>
          <w:lang w:val="en-US" w:eastAsia="zh-CN"/>
        </w:rPr>
        <w:t>Bi</w:t>
      </w:r>
      <w:r>
        <w:rPr>
          <w:rFonts w:eastAsia="Arial Unicode MS"/>
          <w:sz w:val="22"/>
          <w:szCs w:val="22"/>
          <w:lang w:val="en-US" w:eastAsia="zh-CN"/>
        </w:rPr>
        <w:t>shop,</w:t>
      </w:r>
      <w:r w:rsidRPr="00ED5378">
        <w:rPr>
          <w:lang w:val="en-US"/>
        </w:rPr>
        <w:t xml:space="preserve"> </w:t>
      </w:r>
      <w:r w:rsidRPr="00ED5378">
        <w:rPr>
          <w:rFonts w:eastAsia="Arial Unicode MS"/>
          <w:sz w:val="22"/>
          <w:szCs w:val="22"/>
          <w:lang w:val="en-US" w:eastAsia="zh-CN"/>
        </w:rPr>
        <w:t>G</w:t>
      </w:r>
      <w:r w:rsidR="00D43AA2">
        <w:rPr>
          <w:rFonts w:eastAsia="Arial Unicode MS"/>
          <w:sz w:val="22"/>
          <w:szCs w:val="22"/>
          <w:lang w:val="en-US" w:eastAsia="zh-CN"/>
        </w:rPr>
        <w:t>.</w:t>
      </w:r>
      <w:r w:rsidRPr="00ED5378">
        <w:rPr>
          <w:rFonts w:eastAsia="Arial Unicode MS"/>
          <w:sz w:val="22"/>
          <w:szCs w:val="22"/>
          <w:lang w:val="en-US" w:eastAsia="zh-CN"/>
        </w:rPr>
        <w:t xml:space="preserve"> T.</w:t>
      </w:r>
      <w:proofErr w:type="gramStart"/>
      <w:r>
        <w:rPr>
          <w:rFonts w:eastAsia="Arial Unicode MS"/>
          <w:sz w:val="22"/>
          <w:szCs w:val="22"/>
          <w:lang w:val="en-US" w:eastAsia="zh-CN"/>
        </w:rPr>
        <w:t>,</w:t>
      </w:r>
      <w:r w:rsidRPr="00ED5378">
        <w:rPr>
          <w:rFonts w:eastAsia="Arial Unicode MS"/>
          <w:sz w:val="22"/>
          <w:szCs w:val="22"/>
          <w:lang w:val="en-US" w:eastAsia="zh-CN"/>
        </w:rPr>
        <w:t xml:space="preserve"> </w:t>
      </w:r>
      <w:r>
        <w:rPr>
          <w:rFonts w:eastAsia="Arial Unicode MS"/>
          <w:sz w:val="22"/>
          <w:szCs w:val="22"/>
          <w:lang w:val="en-US" w:eastAsia="zh-CN"/>
        </w:rPr>
        <w:t xml:space="preserve"> </w:t>
      </w:r>
      <w:r w:rsidR="00D43AA2">
        <w:rPr>
          <w:rFonts w:eastAsia="Arial Unicode MS"/>
          <w:sz w:val="22"/>
          <w:szCs w:val="22"/>
          <w:lang w:val="en-US" w:eastAsia="zh-CN"/>
        </w:rPr>
        <w:t>&amp;</w:t>
      </w:r>
      <w:proofErr w:type="gramEnd"/>
      <w:r w:rsidR="00D43AA2">
        <w:rPr>
          <w:rFonts w:eastAsia="Arial Unicode MS"/>
          <w:sz w:val="22"/>
          <w:szCs w:val="22"/>
          <w:lang w:val="en-US" w:eastAsia="zh-CN"/>
        </w:rPr>
        <w:t xml:space="preserve"> </w:t>
      </w:r>
      <w:proofErr w:type="spellStart"/>
      <w:r>
        <w:rPr>
          <w:rFonts w:eastAsia="Arial Unicode MS"/>
          <w:sz w:val="22"/>
          <w:szCs w:val="22"/>
          <w:lang w:val="en-US" w:eastAsia="zh-CN"/>
        </w:rPr>
        <w:t>DeBess</w:t>
      </w:r>
      <w:proofErr w:type="spellEnd"/>
      <w:r>
        <w:rPr>
          <w:rFonts w:eastAsia="Arial Unicode MS"/>
          <w:sz w:val="22"/>
          <w:szCs w:val="22"/>
          <w:lang w:val="en-US" w:eastAsia="zh-CN"/>
        </w:rPr>
        <w:t>,</w:t>
      </w:r>
      <w:r>
        <w:rPr>
          <w:rFonts w:eastAsia="Arial Unicode MS"/>
          <w:sz w:val="22"/>
          <w:szCs w:val="22"/>
          <w:lang w:val="uk-UA" w:eastAsia="zh-CN"/>
        </w:rPr>
        <w:t xml:space="preserve"> </w:t>
      </w:r>
      <w:r w:rsidRPr="00ED5378">
        <w:rPr>
          <w:rFonts w:eastAsia="Arial Unicode MS"/>
          <w:sz w:val="22"/>
          <w:szCs w:val="22"/>
          <w:lang w:val="uk-UA" w:eastAsia="zh-CN"/>
        </w:rPr>
        <w:t>E</w:t>
      </w:r>
      <w:r>
        <w:rPr>
          <w:rFonts w:eastAsia="Arial Unicode MS"/>
          <w:sz w:val="22"/>
          <w:szCs w:val="22"/>
          <w:lang w:val="en-US" w:eastAsia="zh-CN"/>
        </w:rPr>
        <w:t>.</w:t>
      </w:r>
      <w:r w:rsidRPr="00ED5378">
        <w:rPr>
          <w:rFonts w:eastAsia="Arial Unicode MS"/>
          <w:sz w:val="22"/>
          <w:szCs w:val="22"/>
          <w:lang w:val="uk-UA" w:eastAsia="zh-CN"/>
        </w:rPr>
        <w:t xml:space="preserve"> </w:t>
      </w:r>
      <w:r>
        <w:rPr>
          <w:rFonts w:eastAsia="Arial Unicode MS"/>
          <w:sz w:val="22"/>
          <w:szCs w:val="22"/>
          <w:lang w:val="uk-UA" w:eastAsia="zh-CN"/>
        </w:rPr>
        <w:t>(2020)</w:t>
      </w:r>
      <w:r w:rsidR="00D43AA2">
        <w:rPr>
          <w:rFonts w:eastAsia="Arial Unicode MS"/>
          <w:sz w:val="22"/>
          <w:szCs w:val="22"/>
          <w:lang w:val="en-US" w:eastAsia="zh-CN"/>
        </w:rPr>
        <w:t>.</w:t>
      </w:r>
      <w:r>
        <w:rPr>
          <w:rFonts w:eastAsia="Arial Unicode MS"/>
          <w:sz w:val="22"/>
          <w:szCs w:val="22"/>
          <w:lang w:val="uk-UA" w:eastAsia="zh-CN"/>
        </w:rPr>
        <w:t xml:space="preserve"> </w:t>
      </w:r>
      <w:r>
        <w:rPr>
          <w:rFonts w:eastAsia="Arial Unicode MS"/>
          <w:sz w:val="22"/>
          <w:szCs w:val="22"/>
          <w:lang w:val="en-US" w:eastAsia="zh-CN"/>
        </w:rPr>
        <w:t>Detection of parasites in canine feces at three off-leash dog parks in Portland, Oregon 2014.</w:t>
      </w:r>
      <w:r>
        <w:rPr>
          <w:rFonts w:eastAsia="Arial Unicode MS"/>
          <w:sz w:val="22"/>
          <w:szCs w:val="22"/>
          <w:lang w:val="uk-UA" w:eastAsia="zh-CN"/>
        </w:rPr>
        <w:t xml:space="preserve"> </w:t>
      </w:r>
      <w:hyperlink r:id="rId20" w:tooltip="Go to Veterinary Parasitology: Regional Studies and Reports on ScienceDirect" w:history="1">
        <w:r>
          <w:rPr>
            <w:rFonts w:eastAsia="Arial Unicode MS"/>
            <w:i/>
            <w:iCs/>
            <w:sz w:val="22"/>
            <w:szCs w:val="22"/>
            <w:lang w:val="en-US" w:eastAsia="zh-CN"/>
          </w:rPr>
          <w:t>Veterinary Parasitology: Regional Studies and Reports</w:t>
        </w:r>
      </w:hyperlink>
      <w:r>
        <w:rPr>
          <w:rFonts w:eastAsia="Arial Unicode MS"/>
          <w:i/>
          <w:iCs/>
          <w:sz w:val="22"/>
          <w:szCs w:val="22"/>
          <w:lang w:val="en-US" w:eastAsia="zh-CN"/>
        </w:rPr>
        <w:t>,</w:t>
      </w:r>
      <w:r>
        <w:rPr>
          <w:rFonts w:eastAsia="Arial Unicode MS"/>
          <w:i/>
          <w:iCs/>
          <w:sz w:val="22"/>
          <w:szCs w:val="22"/>
          <w:lang w:val="uk-UA" w:eastAsia="zh-CN"/>
        </w:rPr>
        <w:t xml:space="preserve"> </w:t>
      </w:r>
      <w:hyperlink r:id="rId21" w:tooltip="Go to table of contents for this volume/issue" w:history="1">
        <w:r>
          <w:rPr>
            <w:rFonts w:eastAsia="Arial Unicode MS"/>
            <w:i/>
            <w:iCs/>
            <w:sz w:val="22"/>
            <w:szCs w:val="22"/>
            <w:lang w:val="en-US" w:eastAsia="zh-CN"/>
          </w:rPr>
          <w:t>22</w:t>
        </w:r>
      </w:hyperlink>
      <w:r>
        <w:rPr>
          <w:rFonts w:eastAsia="Arial Unicode MS"/>
          <w:i/>
          <w:iCs/>
          <w:sz w:val="22"/>
          <w:szCs w:val="22"/>
          <w:lang w:val="en-US" w:eastAsia="zh-CN"/>
        </w:rPr>
        <w:t xml:space="preserve">, </w:t>
      </w:r>
      <w:r w:rsidRPr="00D43AA2">
        <w:rPr>
          <w:rFonts w:eastAsia="Arial Unicode MS"/>
          <w:iCs/>
          <w:sz w:val="22"/>
          <w:szCs w:val="22"/>
          <w:lang w:val="en-US" w:eastAsia="zh-CN"/>
        </w:rPr>
        <w:t>100494</w:t>
      </w:r>
      <w:r>
        <w:rPr>
          <w:rFonts w:eastAsia="Arial Unicode MS"/>
          <w:i/>
          <w:iCs/>
          <w:sz w:val="22"/>
          <w:szCs w:val="22"/>
          <w:lang w:val="uk-UA" w:eastAsia="zh-CN"/>
        </w:rPr>
        <w:t xml:space="preserve">. </w:t>
      </w:r>
      <w:hyperlink r:id="rId22" w:tgtFrame="https://www.sciencedirect.com/science/article/abs/pii/_blank" w:tooltip="Persistent link using digital object identifier" w:history="1">
        <w:r w:rsidRPr="00D43AA2">
          <w:rPr>
            <w:rFonts w:eastAsia="Arial Unicode MS"/>
            <w:iCs/>
            <w:sz w:val="22"/>
            <w:szCs w:val="22"/>
            <w:lang w:val="en-US" w:eastAsia="zh-CN"/>
          </w:rPr>
          <w:t>doi.org/10.1016/j.vprsr.2020.100494</w:t>
        </w:r>
      </w:hyperlink>
    </w:p>
    <w:p w14:paraId="116C3314" w14:textId="77777777" w:rsidR="00D87F7D" w:rsidRDefault="00D87F7D">
      <w:pPr>
        <w:rPr>
          <w:lang w:val="en-US" w:eastAsia="zh-CN"/>
        </w:rPr>
      </w:pPr>
      <w:bookmarkStart w:id="1" w:name="_GoBack"/>
      <w:bookmarkEnd w:id="1"/>
    </w:p>
    <w:sectPr w:rsidR="00D87F7D">
      <w:headerReference w:type="default" r:id="rId2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0D0AE" w14:textId="77777777" w:rsidR="0048267E" w:rsidRDefault="0048267E">
      <w:r>
        <w:separator/>
      </w:r>
    </w:p>
  </w:endnote>
  <w:endnote w:type="continuationSeparator" w:id="0">
    <w:p w14:paraId="49F61482" w14:textId="77777777" w:rsidR="0048267E" w:rsidRDefault="0048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MS Mincho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823A8" w14:textId="77777777" w:rsidR="0048267E" w:rsidRDefault="0048267E">
      <w:r>
        <w:separator/>
      </w:r>
    </w:p>
  </w:footnote>
  <w:footnote w:type="continuationSeparator" w:id="0">
    <w:p w14:paraId="3A3D368E" w14:textId="77777777" w:rsidR="0048267E" w:rsidRDefault="00482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576B7" w14:textId="77777777" w:rsidR="00D87F7D" w:rsidRDefault="00ED5378">
    <w:pPr>
      <w:tabs>
        <w:tab w:val="center" w:pos="4677"/>
        <w:tab w:val="right" w:pos="9355"/>
      </w:tabs>
      <w:suppressAutoHyphens w:val="0"/>
      <w:jc w:val="center"/>
      <w:rPr>
        <w:rFonts w:ascii="Calibri" w:eastAsia="Calibri" w:hAnsi="Calibri" w:cs="Times New Roman"/>
        <w:color w:val="auto"/>
        <w:sz w:val="22"/>
        <w:szCs w:val="22"/>
        <w:lang w:eastAsia="en-US"/>
      </w:rPr>
    </w:pPr>
    <w:proofErr w:type="gramStart"/>
    <w:r>
      <w:rPr>
        <w:rFonts w:ascii="Times New Roman" w:eastAsia="Calibri" w:hAnsi="Times New Roman" w:cs="Times New Roman"/>
        <w:color w:val="auto"/>
        <w:sz w:val="22"/>
        <w:szCs w:val="22"/>
        <w:lang w:eastAsia="en-US"/>
      </w:rPr>
      <w:t>А</w:t>
    </w:r>
    <w:proofErr w:type="spellStart"/>
    <w:proofErr w:type="gramEnd"/>
    <w:r>
      <w:rPr>
        <w:rFonts w:ascii="Times New Roman" w:eastAsia="Calibri" w:hAnsi="Times New Roman" w:cs="Times New Roman"/>
        <w:color w:val="auto"/>
        <w:sz w:val="22"/>
        <w:szCs w:val="22"/>
        <w:lang w:val="en-US" w:eastAsia="en-US"/>
      </w:rPr>
      <w:t>grarian</w:t>
    </w:r>
    <w:proofErr w:type="spellEnd"/>
    <w:r>
      <w:rPr>
        <w:rFonts w:ascii="Times New Roman" w:eastAsia="Calibri" w:hAnsi="Times New Roman" w:cs="Times New Roman"/>
        <w:color w:val="auto"/>
        <w:sz w:val="22"/>
        <w:szCs w:val="22"/>
        <w:lang w:val="en-US" w:eastAsia="en-US"/>
      </w:rPr>
      <w:t xml:space="preserve"> Bulletin Black Sea Littoral. 2024, Issue 11</w:t>
    </w:r>
    <w:r>
      <w:rPr>
        <w:rFonts w:ascii="Times New Roman" w:eastAsia="Calibri" w:hAnsi="Times New Roman" w:cs="Times New Roman"/>
        <w:color w:val="auto"/>
        <w:sz w:val="22"/>
        <w:szCs w:val="22"/>
        <w:lang w:eastAsia="en-US"/>
      </w:rPr>
      <w:t>3</w:t>
    </w:r>
  </w:p>
  <w:p w14:paraId="5722AFE0" w14:textId="77777777" w:rsidR="00D87F7D" w:rsidRDefault="00D87F7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018C00"/>
    <w:multiLevelType w:val="multilevel"/>
    <w:tmpl w:val="C5018C0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F4F3B1E6"/>
    <w:multiLevelType w:val="singleLevel"/>
    <w:tmpl w:val="548E410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sz w:val="22"/>
        <w:szCs w:val="22"/>
      </w:rPr>
    </w:lvl>
  </w:abstractNum>
  <w:abstractNum w:abstractNumId="2">
    <w:nsid w:val="05A949EA"/>
    <w:multiLevelType w:val="multilevel"/>
    <w:tmpl w:val="05A949EA"/>
    <w:lvl w:ilvl="0">
      <w:start w:val="1"/>
      <w:numFmt w:val="decimal"/>
      <w:pStyle w:val="O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3B"/>
    <w:rsid w:val="00046D69"/>
    <w:rsid w:val="00063ACB"/>
    <w:rsid w:val="00070283"/>
    <w:rsid w:val="000E71AD"/>
    <w:rsid w:val="001214A7"/>
    <w:rsid w:val="001375B2"/>
    <w:rsid w:val="0025687A"/>
    <w:rsid w:val="0028278E"/>
    <w:rsid w:val="002A2664"/>
    <w:rsid w:val="00315C3B"/>
    <w:rsid w:val="0038518D"/>
    <w:rsid w:val="003F5F65"/>
    <w:rsid w:val="003F6208"/>
    <w:rsid w:val="0048267E"/>
    <w:rsid w:val="004854FA"/>
    <w:rsid w:val="004E176C"/>
    <w:rsid w:val="005A258E"/>
    <w:rsid w:val="00675E34"/>
    <w:rsid w:val="007679CC"/>
    <w:rsid w:val="007A7009"/>
    <w:rsid w:val="0080249B"/>
    <w:rsid w:val="00886302"/>
    <w:rsid w:val="009535BD"/>
    <w:rsid w:val="009579D3"/>
    <w:rsid w:val="00A71FAF"/>
    <w:rsid w:val="00AD4DCB"/>
    <w:rsid w:val="00B314DE"/>
    <w:rsid w:val="00BC602B"/>
    <w:rsid w:val="00BE4D6E"/>
    <w:rsid w:val="00C61D84"/>
    <w:rsid w:val="00D06BED"/>
    <w:rsid w:val="00D43AA2"/>
    <w:rsid w:val="00D87F7D"/>
    <w:rsid w:val="00EB5196"/>
    <w:rsid w:val="00ED5378"/>
    <w:rsid w:val="00EE7DF2"/>
    <w:rsid w:val="00EF47EF"/>
    <w:rsid w:val="00FC600D"/>
    <w:rsid w:val="00FE783E"/>
    <w:rsid w:val="07DF3605"/>
    <w:rsid w:val="0C5006DD"/>
    <w:rsid w:val="12B30758"/>
    <w:rsid w:val="15F33ED5"/>
    <w:rsid w:val="1B176956"/>
    <w:rsid w:val="27C55549"/>
    <w:rsid w:val="2E925C57"/>
    <w:rsid w:val="3336057F"/>
    <w:rsid w:val="3E32074F"/>
    <w:rsid w:val="4CC81D25"/>
    <w:rsid w:val="4FAE08BC"/>
    <w:rsid w:val="50BC5AEE"/>
    <w:rsid w:val="63507BB3"/>
    <w:rsid w:val="6C2E0E40"/>
    <w:rsid w:val="70576A0A"/>
    <w:rsid w:val="7BE31FCF"/>
    <w:rsid w:val="7F2A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List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qFormat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ind w:firstLine="851"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pPr>
      <w:shd w:val="clear" w:color="auto" w:fill="FFFFFF"/>
      <w:spacing w:before="300" w:after="720" w:line="211" w:lineRule="exact"/>
    </w:pPr>
    <w:rPr>
      <w:rFonts w:ascii="Times New Roman" w:hAnsi="Times New Roman"/>
      <w:color w:val="auto"/>
      <w:sz w:val="21"/>
      <w:szCs w:val="21"/>
    </w:rPr>
  </w:style>
  <w:style w:type="character" w:styleId="a7">
    <w:name w:val="annotation reference"/>
    <w:basedOn w:val="a0"/>
    <w:qFormat/>
    <w:rPr>
      <w:sz w:val="16"/>
      <w:szCs w:val="16"/>
    </w:rPr>
  </w:style>
  <w:style w:type="paragraph" w:styleId="a8">
    <w:name w:val="annotation text"/>
    <w:basedOn w:val="a"/>
    <w:link w:val="a9"/>
    <w:qFormat/>
    <w:rPr>
      <w:sz w:val="20"/>
      <w:szCs w:val="20"/>
    </w:rPr>
  </w:style>
  <w:style w:type="paragraph" w:styleId="aa">
    <w:name w:val="annotation subject"/>
    <w:basedOn w:val="a8"/>
    <w:next w:val="a8"/>
    <w:link w:val="ab"/>
    <w:qFormat/>
    <w:rPr>
      <w:b/>
      <w:bCs/>
    </w:rPr>
  </w:style>
  <w:style w:type="character" w:styleId="ac">
    <w:name w:val="Emphasis"/>
    <w:qFormat/>
    <w:rPr>
      <w:i/>
      <w:iCs/>
    </w:rPr>
  </w:style>
  <w:style w:type="paragraph" w:styleId="ad">
    <w:name w:val="footer"/>
    <w:basedOn w:val="a"/>
    <w:link w:val="ae"/>
    <w:qFormat/>
    <w:pPr>
      <w:tabs>
        <w:tab w:val="center" w:pos="4677"/>
        <w:tab w:val="right" w:pos="9355"/>
      </w:tabs>
    </w:pPr>
  </w:style>
  <w:style w:type="paragraph" w:styleId="af">
    <w:name w:val="header"/>
    <w:basedOn w:val="a"/>
    <w:link w:val="af0"/>
    <w:qFormat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styleId="af1">
    <w:name w:val="Hyperlink"/>
    <w:basedOn w:val="a0"/>
    <w:qFormat/>
    <w:rPr>
      <w:color w:val="0563C1" w:themeColor="hyperlink"/>
      <w:u w:val="single"/>
    </w:rPr>
  </w:style>
  <w:style w:type="paragraph" w:styleId="af2">
    <w:name w:val="List"/>
    <w:basedOn w:val="a5"/>
    <w:qFormat/>
    <w:rPr>
      <w:rFonts w:ascii="Arial" w:eastAsia="Times New Roman" w:hAnsi="Arial" w:cs="Mangal"/>
    </w:rPr>
  </w:style>
  <w:style w:type="character" w:styleId="af3">
    <w:name w:val="Strong"/>
    <w:qFormat/>
    <w:rPr>
      <w:b/>
      <w:bCs/>
    </w:rPr>
  </w:style>
  <w:style w:type="paragraph" w:styleId="af4">
    <w:name w:val="Subtitle"/>
    <w:basedOn w:val="af5"/>
    <w:next w:val="a5"/>
    <w:link w:val="af6"/>
    <w:qFormat/>
    <w:pPr>
      <w:keepNext/>
      <w:spacing w:before="240" w:after="120"/>
    </w:pPr>
    <w:rPr>
      <w:rFonts w:ascii="Arial" w:eastAsia="SimSun" w:hAnsi="Arial" w:cs="Mangal"/>
      <w:i/>
      <w:iCs/>
      <w:color w:val="000000"/>
      <w:szCs w:val="28"/>
    </w:rPr>
  </w:style>
  <w:style w:type="paragraph" w:styleId="af5">
    <w:name w:val="Title"/>
    <w:basedOn w:val="a"/>
    <w:next w:val="af4"/>
    <w:link w:val="af7"/>
    <w:qFormat/>
    <w:pPr>
      <w:jc w:val="center"/>
    </w:pPr>
    <w:rPr>
      <w:rFonts w:ascii="Times New Roman" w:eastAsia="Times New Roman" w:hAnsi="Times New Roman" w:cs="Times New Roman"/>
      <w:color w:val="auto"/>
      <w:sz w:val="28"/>
    </w:rPr>
  </w:style>
  <w:style w:type="table" w:styleId="af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qFormat/>
    <w:pPr>
      <w:suppressAutoHyphens/>
    </w:pPr>
    <w:rPr>
      <w:rFonts w:eastAsia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O0">
    <w:name w:val="ΛΌГOΣ таблиця"/>
    <w:basedOn w:val="a1"/>
    <w:qFormat/>
    <w:pPr>
      <w:spacing w:line="300" w:lineRule="auto"/>
      <w:contextualSpacing/>
      <w:jc w:val="center"/>
    </w:pPr>
    <w:rPr>
      <w:rFonts w:ascii="Arial" w:eastAsia="Times New Roman" w:hAnsi="Arial"/>
      <w:color w:val="000000"/>
      <w:sz w:val="16"/>
    </w:rPr>
    <w:tblPr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rPr>
        <w:b/>
      </w:rPr>
    </w:tblStylePr>
    <w:tblStylePr w:type="lastRow">
      <w:rPr>
        <w:b/>
      </w:rPr>
    </w:tblStylePr>
  </w:style>
  <w:style w:type="character" w:customStyle="1" w:styleId="WW8Num2z0">
    <w:name w:val="WW8Num2z0"/>
    <w:qFormat/>
    <w:rPr>
      <w:rFonts w:ascii="Times New Roman" w:eastAsia="Arial Unicode MS" w:hAnsi="Times New Roman" w:cs="Times New Roman"/>
    </w:rPr>
  </w:style>
  <w:style w:type="character" w:customStyle="1" w:styleId="WW8Num3z0">
    <w:name w:val="WW8Num3z0"/>
    <w:qFormat/>
    <w:rPr>
      <w:rFonts w:ascii="Symbol" w:hAnsi="Symbol" w:cs="OpenSymbol"/>
    </w:rPr>
  </w:style>
  <w:style w:type="character" w:customStyle="1" w:styleId="21">
    <w:name w:val="Основной шрифт абзаца2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4z0">
    <w:name w:val="WW8Num4z0"/>
    <w:qFormat/>
    <w:rPr>
      <w:b/>
    </w:rPr>
  </w:style>
  <w:style w:type="character" w:customStyle="1" w:styleId="WW8Num7z0">
    <w:name w:val="WW8Num7z0"/>
    <w:qFormat/>
    <w:rPr>
      <w:color w:val="auto"/>
      <w:lang w:val="uk-UA"/>
    </w:rPr>
  </w:style>
  <w:style w:type="character" w:customStyle="1" w:styleId="11">
    <w:name w:val="Основной шрифт абзаца1"/>
    <w:qFormat/>
  </w:style>
  <w:style w:type="character" w:customStyle="1" w:styleId="6">
    <w:name w:val="Основной текст (6)_"/>
    <w:qFormat/>
    <w:rPr>
      <w:spacing w:val="10"/>
      <w:sz w:val="17"/>
      <w:szCs w:val="17"/>
      <w:lang w:eastAsia="ar-SA" w:bidi="ar-SA"/>
    </w:rPr>
  </w:style>
  <w:style w:type="character" w:customStyle="1" w:styleId="22">
    <w:name w:val="Подпись к картинке (2)_"/>
    <w:qFormat/>
    <w:rPr>
      <w:sz w:val="16"/>
      <w:szCs w:val="16"/>
      <w:lang w:eastAsia="ar-SA" w:bidi="ar-SA"/>
    </w:rPr>
  </w:style>
  <w:style w:type="character" w:customStyle="1" w:styleId="4">
    <w:name w:val="Основной текст (4)_"/>
    <w:qFormat/>
    <w:rPr>
      <w:i/>
      <w:iCs/>
      <w:lang w:eastAsia="ar-SA" w:bidi="ar-SA"/>
    </w:rPr>
  </w:style>
  <w:style w:type="character" w:customStyle="1" w:styleId="af9">
    <w:name w:val="Основной текст_"/>
    <w:qFormat/>
    <w:rPr>
      <w:sz w:val="21"/>
      <w:szCs w:val="21"/>
      <w:lang w:eastAsia="ar-SA" w:bidi="ar-SA"/>
    </w:rPr>
  </w:style>
  <w:style w:type="character" w:customStyle="1" w:styleId="-1pt">
    <w:name w:val="Основной текст + Интервал -1 pt"/>
    <w:qFormat/>
    <w:rPr>
      <w:spacing w:val="-20"/>
      <w:sz w:val="21"/>
      <w:szCs w:val="21"/>
      <w:lang w:eastAsia="ar-SA" w:bidi="ar-SA"/>
    </w:rPr>
  </w:style>
  <w:style w:type="character" w:customStyle="1" w:styleId="FranklinGothicBook">
    <w:name w:val="Основной текст + Franklin Gothic Book"/>
    <w:qFormat/>
    <w:rPr>
      <w:rFonts w:ascii="Franklin Gothic Book" w:hAnsi="Franklin Gothic Book" w:cs="Franklin Gothic Book"/>
      <w:spacing w:val="20"/>
      <w:w w:val="100"/>
      <w:sz w:val="10"/>
      <w:szCs w:val="10"/>
      <w:lang w:eastAsia="ar-SA" w:bidi="ar-SA"/>
    </w:rPr>
  </w:style>
  <w:style w:type="character" w:customStyle="1" w:styleId="3">
    <w:name w:val="Основной текст (3)_"/>
    <w:qFormat/>
    <w:rPr>
      <w:rFonts w:ascii="Franklin Gothic Book" w:hAnsi="Franklin Gothic Book"/>
      <w:w w:val="60"/>
      <w:sz w:val="30"/>
      <w:szCs w:val="30"/>
      <w:lang w:eastAsia="ar-SA" w:bidi="ar-SA"/>
    </w:rPr>
  </w:style>
  <w:style w:type="character" w:customStyle="1" w:styleId="11pt">
    <w:name w:val="Основной текст + 11 pt"/>
    <w:qFormat/>
    <w:rPr>
      <w:i/>
      <w:iCs/>
      <w:spacing w:val="20"/>
      <w:sz w:val="22"/>
      <w:szCs w:val="22"/>
      <w:lang w:eastAsia="ar-SA" w:bidi="ar-SA"/>
    </w:rPr>
  </w:style>
  <w:style w:type="character" w:customStyle="1" w:styleId="afa">
    <w:name w:val="Основной текст + Курсив"/>
    <w:qFormat/>
    <w:rPr>
      <w:rFonts w:ascii="Times New Roman" w:hAnsi="Times New Roman" w:cs="Times New Roman"/>
      <w:i/>
      <w:iCs/>
      <w:spacing w:val="0"/>
      <w:sz w:val="19"/>
      <w:szCs w:val="19"/>
      <w:lang w:eastAsia="ar-SA" w:bidi="ar-SA"/>
    </w:rPr>
  </w:style>
  <w:style w:type="character" w:customStyle="1" w:styleId="110">
    <w:name w:val="Основной текст + 11"/>
    <w:qFormat/>
    <w:rPr>
      <w:rFonts w:ascii="Times New Roman" w:hAnsi="Times New Roman" w:cs="Times New Roman"/>
      <w:spacing w:val="-10"/>
      <w:sz w:val="23"/>
      <w:szCs w:val="23"/>
      <w:lang w:eastAsia="ar-SA" w:bidi="ar-SA"/>
    </w:rPr>
  </w:style>
  <w:style w:type="character" w:customStyle="1" w:styleId="7">
    <w:name w:val="Основной текст + 7"/>
    <w:qFormat/>
    <w:rPr>
      <w:rFonts w:ascii="Times New Roman" w:hAnsi="Times New Roman" w:cs="Times New Roman"/>
      <w:b/>
      <w:bCs/>
      <w:spacing w:val="0"/>
      <w:sz w:val="15"/>
      <w:szCs w:val="15"/>
      <w:lang w:eastAsia="ar-SA" w:bidi="ar-SA"/>
    </w:rPr>
  </w:style>
  <w:style w:type="character" w:customStyle="1" w:styleId="FranklinGothicBook1">
    <w:name w:val="Основной текст + Franklin Gothic Book1"/>
    <w:qFormat/>
    <w:rPr>
      <w:rFonts w:ascii="Franklin Gothic Book" w:hAnsi="Franklin Gothic Book" w:cs="Franklin Gothic Book"/>
      <w:spacing w:val="0"/>
      <w:sz w:val="17"/>
      <w:szCs w:val="17"/>
      <w:lang w:eastAsia="ar-SA" w:bidi="ar-SA"/>
    </w:rPr>
  </w:style>
  <w:style w:type="character" w:customStyle="1" w:styleId="afb">
    <w:name w:val="Маркеры списка"/>
    <w:qFormat/>
    <w:rPr>
      <w:rFonts w:ascii="OpenSymbol" w:eastAsia="OpenSymbol" w:hAnsi="OpenSymbol" w:cs="OpenSymbol"/>
    </w:rPr>
  </w:style>
  <w:style w:type="character" w:customStyle="1" w:styleId="afc">
    <w:name w:val="Символ нумерации"/>
    <w:qFormat/>
  </w:style>
  <w:style w:type="character" w:customStyle="1" w:styleId="xfmc4">
    <w:name w:val="xfmc4"/>
    <w:basedOn w:val="11"/>
    <w:qFormat/>
  </w:style>
  <w:style w:type="paragraph" w:customStyle="1" w:styleId="23">
    <w:name w:val="Название2"/>
    <w:basedOn w:val="a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qFormat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qFormat/>
    <w:pPr>
      <w:suppressLineNumbers/>
    </w:pPr>
    <w:rPr>
      <w:rFonts w:ascii="Arial" w:hAnsi="Arial" w:cs="Mangal"/>
    </w:rPr>
  </w:style>
  <w:style w:type="paragraph" w:customStyle="1" w:styleId="60">
    <w:name w:val="Основной текст (6)"/>
    <w:basedOn w:val="a"/>
    <w:qFormat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pacing w:val="10"/>
      <w:sz w:val="17"/>
      <w:szCs w:val="17"/>
    </w:rPr>
  </w:style>
  <w:style w:type="paragraph" w:customStyle="1" w:styleId="25">
    <w:name w:val="Подпись к картинке (2)"/>
    <w:basedOn w:val="a"/>
    <w:qFormat/>
    <w:pPr>
      <w:shd w:val="clear" w:color="auto" w:fill="FFFFFF"/>
      <w:spacing w:after="60" w:line="24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40">
    <w:name w:val="Основной текст (4)"/>
    <w:basedOn w:val="a"/>
    <w:qFormat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30">
    <w:name w:val="Основной текст (3)"/>
    <w:basedOn w:val="a"/>
    <w:qFormat/>
    <w:pPr>
      <w:shd w:val="clear" w:color="auto" w:fill="FFFFFF"/>
      <w:spacing w:line="240" w:lineRule="atLeast"/>
    </w:pPr>
    <w:rPr>
      <w:rFonts w:ascii="Franklin Gothic Book" w:eastAsia="Times New Roman" w:hAnsi="Franklin Gothic Book" w:cs="Times New Roman"/>
      <w:color w:val="auto"/>
      <w:w w:val="60"/>
      <w:sz w:val="30"/>
      <w:szCs w:val="30"/>
    </w:rPr>
  </w:style>
  <w:style w:type="paragraph" w:customStyle="1" w:styleId="afd">
    <w:name w:val="Содержимое таблицы"/>
    <w:basedOn w:val="a"/>
    <w:qFormat/>
    <w:pPr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paragraph" w:customStyle="1" w:styleId="O1">
    <w:name w:val="ΛΌГOΣ текст"/>
    <w:basedOn w:val="aff"/>
    <w:link w:val="O2"/>
    <w:qFormat/>
    <w:pPr>
      <w:suppressAutoHyphens w:val="0"/>
      <w:snapToGrid w:val="0"/>
      <w:ind w:firstLine="284"/>
      <w:contextualSpacing/>
      <w:jc w:val="both"/>
    </w:pPr>
    <w:rPr>
      <w:rFonts w:ascii="Arial" w:hAnsi="Arial" w:cs="Times New Roman"/>
      <w:sz w:val="18"/>
      <w:szCs w:val="28"/>
      <w:lang w:val="uk-UA"/>
    </w:rPr>
  </w:style>
  <w:style w:type="paragraph" w:styleId="aff">
    <w:name w:val="No Spacing"/>
    <w:link w:val="aff0"/>
    <w:uiPriority w:val="1"/>
    <w:qFormat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customStyle="1" w:styleId="O2">
    <w:name w:val="ΛΌГOΣ текст Знак"/>
    <w:link w:val="O1"/>
    <w:qFormat/>
    <w:rPr>
      <w:rFonts w:ascii="Arial" w:hAnsi="Arial"/>
      <w:color w:val="000000"/>
      <w:sz w:val="18"/>
      <w:szCs w:val="28"/>
      <w:lang w:val="uk-UA" w:eastAsia="ar-SA"/>
    </w:rPr>
  </w:style>
  <w:style w:type="character" w:customStyle="1" w:styleId="10">
    <w:name w:val="Заголовок 1 Знак"/>
    <w:basedOn w:val="a0"/>
    <w:link w:val="1"/>
    <w:qFormat/>
    <w:rPr>
      <w:rFonts w:eastAsia="Times New Roman"/>
      <w:sz w:val="28"/>
      <w:lang w:eastAsia="ar-SA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qFormat/>
    <w:rPr>
      <w:rFonts w:eastAsia="Arial Unicode MS" w:cs="Arial Unicode MS"/>
      <w:sz w:val="21"/>
      <w:szCs w:val="21"/>
      <w:shd w:val="clear" w:color="auto" w:fill="FFFFFF"/>
      <w:lang w:val="ru-RU" w:eastAsia="ar-SA"/>
    </w:rPr>
  </w:style>
  <w:style w:type="character" w:customStyle="1" w:styleId="af7">
    <w:name w:val="Название Знак"/>
    <w:basedOn w:val="a0"/>
    <w:link w:val="af5"/>
    <w:qFormat/>
    <w:rPr>
      <w:rFonts w:eastAsia="Times New Roman"/>
      <w:sz w:val="28"/>
      <w:szCs w:val="24"/>
      <w:lang w:eastAsia="ar-SA"/>
    </w:rPr>
  </w:style>
  <w:style w:type="character" w:customStyle="1" w:styleId="af6">
    <w:name w:val="Подзаголовок Знак"/>
    <w:basedOn w:val="a0"/>
    <w:link w:val="af4"/>
    <w:qFormat/>
    <w:rPr>
      <w:rFonts w:ascii="Arial" w:eastAsia="SimSun" w:hAnsi="Arial" w:cs="Mangal"/>
      <w:i/>
      <w:iCs/>
      <w:color w:val="000000"/>
      <w:sz w:val="28"/>
      <w:szCs w:val="28"/>
      <w:lang w:eastAsia="ar-SA"/>
    </w:rPr>
  </w:style>
  <w:style w:type="character" w:customStyle="1" w:styleId="HTML0">
    <w:name w:val="Стандартный HTML Знак"/>
    <w:basedOn w:val="a0"/>
    <w:link w:val="HTML"/>
    <w:qFormat/>
    <w:rPr>
      <w:rFonts w:ascii="Courier New" w:eastAsia="Times New Roman" w:hAnsi="Courier New" w:cs="Courier New"/>
      <w:lang w:eastAsia="ar-SA"/>
    </w:rPr>
  </w:style>
  <w:style w:type="character" w:customStyle="1" w:styleId="aff0">
    <w:name w:val="Без интервала Знак"/>
    <w:link w:val="aff"/>
    <w:uiPriority w:val="1"/>
    <w:qFormat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customStyle="1" w:styleId="O3">
    <w:name w:val="ΛΌГOΣ табличний"/>
    <w:basedOn w:val="O1"/>
    <w:link w:val="O4"/>
    <w:qFormat/>
    <w:pPr>
      <w:spacing w:line="300" w:lineRule="auto"/>
      <w:ind w:left="-107" w:right="-58" w:firstLine="0"/>
      <w:jc w:val="center"/>
    </w:pPr>
    <w:rPr>
      <w:sz w:val="14"/>
    </w:rPr>
  </w:style>
  <w:style w:type="character" w:customStyle="1" w:styleId="O4">
    <w:name w:val="ΛΌГOΣ табличний Знак"/>
    <w:link w:val="O3"/>
    <w:qFormat/>
    <w:rPr>
      <w:rFonts w:ascii="Arial" w:hAnsi="Arial"/>
      <w:color w:val="000000"/>
      <w:sz w:val="14"/>
      <w:szCs w:val="28"/>
      <w:lang w:val="uk-UA" w:eastAsia="ar-SA"/>
    </w:rPr>
  </w:style>
  <w:style w:type="paragraph" w:customStyle="1" w:styleId="O">
    <w:name w:val="ΛΌГOΣ список літератури"/>
    <w:basedOn w:val="O1"/>
    <w:link w:val="O5"/>
    <w:qFormat/>
    <w:pPr>
      <w:numPr>
        <w:numId w:val="1"/>
      </w:numPr>
      <w:spacing w:line="216" w:lineRule="auto"/>
    </w:pPr>
    <w:rPr>
      <w:w w:val="95"/>
    </w:rPr>
  </w:style>
  <w:style w:type="character" w:customStyle="1" w:styleId="O5">
    <w:name w:val="ΛΌГOΣ список літератури Знак"/>
    <w:link w:val="O"/>
    <w:qFormat/>
    <w:rPr>
      <w:rFonts w:ascii="Arial" w:hAnsi="Arial"/>
      <w:color w:val="000000"/>
      <w:w w:val="95"/>
      <w:sz w:val="18"/>
      <w:szCs w:val="28"/>
      <w:lang w:val="uk-UA" w:eastAsia="ar-SA"/>
    </w:rPr>
  </w:style>
  <w:style w:type="character" w:styleId="aff1">
    <w:name w:val="Placeholder Text"/>
    <w:basedOn w:val="a0"/>
    <w:uiPriority w:val="99"/>
    <w:semiHidden/>
    <w:qFormat/>
    <w:rPr>
      <w:color w:val="808080"/>
    </w:rPr>
  </w:style>
  <w:style w:type="character" w:customStyle="1" w:styleId="af0">
    <w:name w:val="Верхний колонтитул Знак"/>
    <w:basedOn w:val="a0"/>
    <w:link w:val="af"/>
    <w:qFormat/>
    <w:rPr>
      <w:rFonts w:ascii="Arial Unicode MS" w:hAnsi="Arial Unicode MS" w:cs="Arial Unicode MS"/>
      <w:color w:val="000000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qFormat/>
    <w:rPr>
      <w:rFonts w:ascii="Arial Unicode MS" w:hAnsi="Arial Unicode MS" w:cs="Arial Unicode MS"/>
      <w:color w:val="000000"/>
      <w:sz w:val="24"/>
      <w:szCs w:val="24"/>
      <w:lang w:eastAsia="ar-SA"/>
    </w:rPr>
  </w:style>
  <w:style w:type="character" w:customStyle="1" w:styleId="a9">
    <w:name w:val="Текст примечания Знак"/>
    <w:basedOn w:val="a0"/>
    <w:link w:val="a8"/>
    <w:qFormat/>
    <w:rPr>
      <w:rFonts w:ascii="Arial Unicode MS" w:hAnsi="Arial Unicode MS" w:cs="Arial Unicode MS"/>
      <w:color w:val="000000"/>
      <w:lang w:eastAsia="ar-SA"/>
    </w:rPr>
  </w:style>
  <w:style w:type="character" w:customStyle="1" w:styleId="ab">
    <w:name w:val="Тема примечания Знак"/>
    <w:basedOn w:val="a9"/>
    <w:link w:val="aa"/>
    <w:qFormat/>
    <w:rPr>
      <w:rFonts w:ascii="Arial Unicode MS" w:hAnsi="Arial Unicode MS" w:cs="Arial Unicode MS"/>
      <w:b/>
      <w:bCs/>
      <w:color w:val="000000"/>
      <w:lang w:eastAsia="ar-SA"/>
    </w:rPr>
  </w:style>
  <w:style w:type="character" w:customStyle="1" w:styleId="a4">
    <w:name w:val="Текст выноски Знак"/>
    <w:basedOn w:val="a0"/>
    <w:link w:val="a3"/>
    <w:qFormat/>
    <w:rPr>
      <w:rFonts w:ascii="Segoe UI" w:hAnsi="Segoe UI" w:cs="Segoe UI"/>
      <w:color w:val="000000"/>
      <w:sz w:val="18"/>
      <w:szCs w:val="18"/>
      <w:lang w:eastAsia="ar-SA"/>
    </w:rPr>
  </w:style>
  <w:style w:type="paragraph" w:styleId="aff2">
    <w:name w:val="List Paragraph"/>
    <w:basedOn w:val="a"/>
    <w:uiPriority w:val="99"/>
    <w:unhideWhenUsed/>
    <w:rsid w:val="004854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List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qFormat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ind w:firstLine="851"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pPr>
      <w:shd w:val="clear" w:color="auto" w:fill="FFFFFF"/>
      <w:spacing w:before="300" w:after="720" w:line="211" w:lineRule="exact"/>
    </w:pPr>
    <w:rPr>
      <w:rFonts w:ascii="Times New Roman" w:hAnsi="Times New Roman"/>
      <w:color w:val="auto"/>
      <w:sz w:val="21"/>
      <w:szCs w:val="21"/>
    </w:rPr>
  </w:style>
  <w:style w:type="character" w:styleId="a7">
    <w:name w:val="annotation reference"/>
    <w:basedOn w:val="a0"/>
    <w:qFormat/>
    <w:rPr>
      <w:sz w:val="16"/>
      <w:szCs w:val="16"/>
    </w:rPr>
  </w:style>
  <w:style w:type="paragraph" w:styleId="a8">
    <w:name w:val="annotation text"/>
    <w:basedOn w:val="a"/>
    <w:link w:val="a9"/>
    <w:qFormat/>
    <w:rPr>
      <w:sz w:val="20"/>
      <w:szCs w:val="20"/>
    </w:rPr>
  </w:style>
  <w:style w:type="paragraph" w:styleId="aa">
    <w:name w:val="annotation subject"/>
    <w:basedOn w:val="a8"/>
    <w:next w:val="a8"/>
    <w:link w:val="ab"/>
    <w:qFormat/>
    <w:rPr>
      <w:b/>
      <w:bCs/>
    </w:rPr>
  </w:style>
  <w:style w:type="character" w:styleId="ac">
    <w:name w:val="Emphasis"/>
    <w:qFormat/>
    <w:rPr>
      <w:i/>
      <w:iCs/>
    </w:rPr>
  </w:style>
  <w:style w:type="paragraph" w:styleId="ad">
    <w:name w:val="footer"/>
    <w:basedOn w:val="a"/>
    <w:link w:val="ae"/>
    <w:qFormat/>
    <w:pPr>
      <w:tabs>
        <w:tab w:val="center" w:pos="4677"/>
        <w:tab w:val="right" w:pos="9355"/>
      </w:tabs>
    </w:pPr>
  </w:style>
  <w:style w:type="paragraph" w:styleId="af">
    <w:name w:val="header"/>
    <w:basedOn w:val="a"/>
    <w:link w:val="af0"/>
    <w:qFormat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styleId="af1">
    <w:name w:val="Hyperlink"/>
    <w:basedOn w:val="a0"/>
    <w:qFormat/>
    <w:rPr>
      <w:color w:val="0563C1" w:themeColor="hyperlink"/>
      <w:u w:val="single"/>
    </w:rPr>
  </w:style>
  <w:style w:type="paragraph" w:styleId="af2">
    <w:name w:val="List"/>
    <w:basedOn w:val="a5"/>
    <w:qFormat/>
    <w:rPr>
      <w:rFonts w:ascii="Arial" w:eastAsia="Times New Roman" w:hAnsi="Arial" w:cs="Mangal"/>
    </w:rPr>
  </w:style>
  <w:style w:type="character" w:styleId="af3">
    <w:name w:val="Strong"/>
    <w:qFormat/>
    <w:rPr>
      <w:b/>
      <w:bCs/>
    </w:rPr>
  </w:style>
  <w:style w:type="paragraph" w:styleId="af4">
    <w:name w:val="Subtitle"/>
    <w:basedOn w:val="af5"/>
    <w:next w:val="a5"/>
    <w:link w:val="af6"/>
    <w:qFormat/>
    <w:pPr>
      <w:keepNext/>
      <w:spacing w:before="240" w:after="120"/>
    </w:pPr>
    <w:rPr>
      <w:rFonts w:ascii="Arial" w:eastAsia="SimSun" w:hAnsi="Arial" w:cs="Mangal"/>
      <w:i/>
      <w:iCs/>
      <w:color w:val="000000"/>
      <w:szCs w:val="28"/>
    </w:rPr>
  </w:style>
  <w:style w:type="paragraph" w:styleId="af5">
    <w:name w:val="Title"/>
    <w:basedOn w:val="a"/>
    <w:next w:val="af4"/>
    <w:link w:val="af7"/>
    <w:qFormat/>
    <w:pPr>
      <w:jc w:val="center"/>
    </w:pPr>
    <w:rPr>
      <w:rFonts w:ascii="Times New Roman" w:eastAsia="Times New Roman" w:hAnsi="Times New Roman" w:cs="Times New Roman"/>
      <w:color w:val="auto"/>
      <w:sz w:val="28"/>
    </w:rPr>
  </w:style>
  <w:style w:type="table" w:styleId="af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qFormat/>
    <w:pPr>
      <w:suppressAutoHyphens/>
    </w:pPr>
    <w:rPr>
      <w:rFonts w:eastAsia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O0">
    <w:name w:val="ΛΌГOΣ таблиця"/>
    <w:basedOn w:val="a1"/>
    <w:qFormat/>
    <w:pPr>
      <w:spacing w:line="300" w:lineRule="auto"/>
      <w:contextualSpacing/>
      <w:jc w:val="center"/>
    </w:pPr>
    <w:rPr>
      <w:rFonts w:ascii="Arial" w:eastAsia="Times New Roman" w:hAnsi="Arial"/>
      <w:color w:val="000000"/>
      <w:sz w:val="16"/>
    </w:rPr>
    <w:tblPr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rPr>
        <w:b/>
      </w:rPr>
    </w:tblStylePr>
    <w:tblStylePr w:type="lastRow">
      <w:rPr>
        <w:b/>
      </w:rPr>
    </w:tblStylePr>
  </w:style>
  <w:style w:type="character" w:customStyle="1" w:styleId="WW8Num2z0">
    <w:name w:val="WW8Num2z0"/>
    <w:qFormat/>
    <w:rPr>
      <w:rFonts w:ascii="Times New Roman" w:eastAsia="Arial Unicode MS" w:hAnsi="Times New Roman" w:cs="Times New Roman"/>
    </w:rPr>
  </w:style>
  <w:style w:type="character" w:customStyle="1" w:styleId="WW8Num3z0">
    <w:name w:val="WW8Num3z0"/>
    <w:qFormat/>
    <w:rPr>
      <w:rFonts w:ascii="Symbol" w:hAnsi="Symbol" w:cs="OpenSymbol"/>
    </w:rPr>
  </w:style>
  <w:style w:type="character" w:customStyle="1" w:styleId="21">
    <w:name w:val="Основной шрифт абзаца2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WW8Num4z0">
    <w:name w:val="WW8Num4z0"/>
    <w:qFormat/>
    <w:rPr>
      <w:b/>
    </w:rPr>
  </w:style>
  <w:style w:type="character" w:customStyle="1" w:styleId="WW8Num7z0">
    <w:name w:val="WW8Num7z0"/>
    <w:qFormat/>
    <w:rPr>
      <w:color w:val="auto"/>
      <w:lang w:val="uk-UA"/>
    </w:rPr>
  </w:style>
  <w:style w:type="character" w:customStyle="1" w:styleId="11">
    <w:name w:val="Основной шрифт абзаца1"/>
    <w:qFormat/>
  </w:style>
  <w:style w:type="character" w:customStyle="1" w:styleId="6">
    <w:name w:val="Основной текст (6)_"/>
    <w:qFormat/>
    <w:rPr>
      <w:spacing w:val="10"/>
      <w:sz w:val="17"/>
      <w:szCs w:val="17"/>
      <w:lang w:eastAsia="ar-SA" w:bidi="ar-SA"/>
    </w:rPr>
  </w:style>
  <w:style w:type="character" w:customStyle="1" w:styleId="22">
    <w:name w:val="Подпись к картинке (2)_"/>
    <w:qFormat/>
    <w:rPr>
      <w:sz w:val="16"/>
      <w:szCs w:val="16"/>
      <w:lang w:eastAsia="ar-SA" w:bidi="ar-SA"/>
    </w:rPr>
  </w:style>
  <w:style w:type="character" w:customStyle="1" w:styleId="4">
    <w:name w:val="Основной текст (4)_"/>
    <w:qFormat/>
    <w:rPr>
      <w:i/>
      <w:iCs/>
      <w:lang w:eastAsia="ar-SA" w:bidi="ar-SA"/>
    </w:rPr>
  </w:style>
  <w:style w:type="character" w:customStyle="1" w:styleId="af9">
    <w:name w:val="Основной текст_"/>
    <w:qFormat/>
    <w:rPr>
      <w:sz w:val="21"/>
      <w:szCs w:val="21"/>
      <w:lang w:eastAsia="ar-SA" w:bidi="ar-SA"/>
    </w:rPr>
  </w:style>
  <w:style w:type="character" w:customStyle="1" w:styleId="-1pt">
    <w:name w:val="Основной текст + Интервал -1 pt"/>
    <w:qFormat/>
    <w:rPr>
      <w:spacing w:val="-20"/>
      <w:sz w:val="21"/>
      <w:szCs w:val="21"/>
      <w:lang w:eastAsia="ar-SA" w:bidi="ar-SA"/>
    </w:rPr>
  </w:style>
  <w:style w:type="character" w:customStyle="1" w:styleId="FranklinGothicBook">
    <w:name w:val="Основной текст + Franklin Gothic Book"/>
    <w:qFormat/>
    <w:rPr>
      <w:rFonts w:ascii="Franklin Gothic Book" w:hAnsi="Franklin Gothic Book" w:cs="Franklin Gothic Book"/>
      <w:spacing w:val="20"/>
      <w:w w:val="100"/>
      <w:sz w:val="10"/>
      <w:szCs w:val="10"/>
      <w:lang w:eastAsia="ar-SA" w:bidi="ar-SA"/>
    </w:rPr>
  </w:style>
  <w:style w:type="character" w:customStyle="1" w:styleId="3">
    <w:name w:val="Основной текст (3)_"/>
    <w:qFormat/>
    <w:rPr>
      <w:rFonts w:ascii="Franklin Gothic Book" w:hAnsi="Franklin Gothic Book"/>
      <w:w w:val="60"/>
      <w:sz w:val="30"/>
      <w:szCs w:val="30"/>
      <w:lang w:eastAsia="ar-SA" w:bidi="ar-SA"/>
    </w:rPr>
  </w:style>
  <w:style w:type="character" w:customStyle="1" w:styleId="11pt">
    <w:name w:val="Основной текст + 11 pt"/>
    <w:qFormat/>
    <w:rPr>
      <w:i/>
      <w:iCs/>
      <w:spacing w:val="20"/>
      <w:sz w:val="22"/>
      <w:szCs w:val="22"/>
      <w:lang w:eastAsia="ar-SA" w:bidi="ar-SA"/>
    </w:rPr>
  </w:style>
  <w:style w:type="character" w:customStyle="1" w:styleId="afa">
    <w:name w:val="Основной текст + Курсив"/>
    <w:qFormat/>
    <w:rPr>
      <w:rFonts w:ascii="Times New Roman" w:hAnsi="Times New Roman" w:cs="Times New Roman"/>
      <w:i/>
      <w:iCs/>
      <w:spacing w:val="0"/>
      <w:sz w:val="19"/>
      <w:szCs w:val="19"/>
      <w:lang w:eastAsia="ar-SA" w:bidi="ar-SA"/>
    </w:rPr>
  </w:style>
  <w:style w:type="character" w:customStyle="1" w:styleId="110">
    <w:name w:val="Основной текст + 11"/>
    <w:qFormat/>
    <w:rPr>
      <w:rFonts w:ascii="Times New Roman" w:hAnsi="Times New Roman" w:cs="Times New Roman"/>
      <w:spacing w:val="-10"/>
      <w:sz w:val="23"/>
      <w:szCs w:val="23"/>
      <w:lang w:eastAsia="ar-SA" w:bidi="ar-SA"/>
    </w:rPr>
  </w:style>
  <w:style w:type="character" w:customStyle="1" w:styleId="7">
    <w:name w:val="Основной текст + 7"/>
    <w:qFormat/>
    <w:rPr>
      <w:rFonts w:ascii="Times New Roman" w:hAnsi="Times New Roman" w:cs="Times New Roman"/>
      <w:b/>
      <w:bCs/>
      <w:spacing w:val="0"/>
      <w:sz w:val="15"/>
      <w:szCs w:val="15"/>
      <w:lang w:eastAsia="ar-SA" w:bidi="ar-SA"/>
    </w:rPr>
  </w:style>
  <w:style w:type="character" w:customStyle="1" w:styleId="FranklinGothicBook1">
    <w:name w:val="Основной текст + Franklin Gothic Book1"/>
    <w:qFormat/>
    <w:rPr>
      <w:rFonts w:ascii="Franklin Gothic Book" w:hAnsi="Franklin Gothic Book" w:cs="Franklin Gothic Book"/>
      <w:spacing w:val="0"/>
      <w:sz w:val="17"/>
      <w:szCs w:val="17"/>
      <w:lang w:eastAsia="ar-SA" w:bidi="ar-SA"/>
    </w:rPr>
  </w:style>
  <w:style w:type="character" w:customStyle="1" w:styleId="afb">
    <w:name w:val="Маркеры списка"/>
    <w:qFormat/>
    <w:rPr>
      <w:rFonts w:ascii="OpenSymbol" w:eastAsia="OpenSymbol" w:hAnsi="OpenSymbol" w:cs="OpenSymbol"/>
    </w:rPr>
  </w:style>
  <w:style w:type="character" w:customStyle="1" w:styleId="afc">
    <w:name w:val="Символ нумерации"/>
    <w:qFormat/>
  </w:style>
  <w:style w:type="character" w:customStyle="1" w:styleId="xfmc4">
    <w:name w:val="xfmc4"/>
    <w:basedOn w:val="11"/>
    <w:qFormat/>
  </w:style>
  <w:style w:type="paragraph" w:customStyle="1" w:styleId="23">
    <w:name w:val="Название2"/>
    <w:basedOn w:val="a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qFormat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qFormat/>
    <w:pPr>
      <w:suppressLineNumbers/>
    </w:pPr>
    <w:rPr>
      <w:rFonts w:ascii="Arial" w:hAnsi="Arial" w:cs="Mangal"/>
    </w:rPr>
  </w:style>
  <w:style w:type="paragraph" w:customStyle="1" w:styleId="60">
    <w:name w:val="Основной текст (6)"/>
    <w:basedOn w:val="a"/>
    <w:qFormat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pacing w:val="10"/>
      <w:sz w:val="17"/>
      <w:szCs w:val="17"/>
    </w:rPr>
  </w:style>
  <w:style w:type="paragraph" w:customStyle="1" w:styleId="25">
    <w:name w:val="Подпись к картинке (2)"/>
    <w:basedOn w:val="a"/>
    <w:qFormat/>
    <w:pPr>
      <w:shd w:val="clear" w:color="auto" w:fill="FFFFFF"/>
      <w:spacing w:after="60" w:line="24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40">
    <w:name w:val="Основной текст (4)"/>
    <w:basedOn w:val="a"/>
    <w:qFormat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30">
    <w:name w:val="Основной текст (3)"/>
    <w:basedOn w:val="a"/>
    <w:qFormat/>
    <w:pPr>
      <w:shd w:val="clear" w:color="auto" w:fill="FFFFFF"/>
      <w:spacing w:line="240" w:lineRule="atLeast"/>
    </w:pPr>
    <w:rPr>
      <w:rFonts w:ascii="Franklin Gothic Book" w:eastAsia="Times New Roman" w:hAnsi="Franklin Gothic Book" w:cs="Times New Roman"/>
      <w:color w:val="auto"/>
      <w:w w:val="60"/>
      <w:sz w:val="30"/>
      <w:szCs w:val="30"/>
    </w:rPr>
  </w:style>
  <w:style w:type="paragraph" w:customStyle="1" w:styleId="afd">
    <w:name w:val="Содержимое таблицы"/>
    <w:basedOn w:val="a"/>
    <w:qFormat/>
    <w:pPr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paragraph" w:customStyle="1" w:styleId="O1">
    <w:name w:val="ΛΌГOΣ текст"/>
    <w:basedOn w:val="aff"/>
    <w:link w:val="O2"/>
    <w:qFormat/>
    <w:pPr>
      <w:suppressAutoHyphens w:val="0"/>
      <w:snapToGrid w:val="0"/>
      <w:ind w:firstLine="284"/>
      <w:contextualSpacing/>
      <w:jc w:val="both"/>
    </w:pPr>
    <w:rPr>
      <w:rFonts w:ascii="Arial" w:hAnsi="Arial" w:cs="Times New Roman"/>
      <w:sz w:val="18"/>
      <w:szCs w:val="28"/>
      <w:lang w:val="uk-UA"/>
    </w:rPr>
  </w:style>
  <w:style w:type="paragraph" w:styleId="aff">
    <w:name w:val="No Spacing"/>
    <w:link w:val="aff0"/>
    <w:uiPriority w:val="1"/>
    <w:qFormat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customStyle="1" w:styleId="O2">
    <w:name w:val="ΛΌГOΣ текст Знак"/>
    <w:link w:val="O1"/>
    <w:qFormat/>
    <w:rPr>
      <w:rFonts w:ascii="Arial" w:hAnsi="Arial"/>
      <w:color w:val="000000"/>
      <w:sz w:val="18"/>
      <w:szCs w:val="28"/>
      <w:lang w:val="uk-UA" w:eastAsia="ar-SA"/>
    </w:rPr>
  </w:style>
  <w:style w:type="character" w:customStyle="1" w:styleId="10">
    <w:name w:val="Заголовок 1 Знак"/>
    <w:basedOn w:val="a0"/>
    <w:link w:val="1"/>
    <w:qFormat/>
    <w:rPr>
      <w:rFonts w:eastAsia="Times New Roman"/>
      <w:sz w:val="28"/>
      <w:lang w:eastAsia="ar-SA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qFormat/>
    <w:rPr>
      <w:rFonts w:eastAsia="Arial Unicode MS" w:cs="Arial Unicode MS"/>
      <w:sz w:val="21"/>
      <w:szCs w:val="21"/>
      <w:shd w:val="clear" w:color="auto" w:fill="FFFFFF"/>
      <w:lang w:val="ru-RU" w:eastAsia="ar-SA"/>
    </w:rPr>
  </w:style>
  <w:style w:type="character" w:customStyle="1" w:styleId="af7">
    <w:name w:val="Название Знак"/>
    <w:basedOn w:val="a0"/>
    <w:link w:val="af5"/>
    <w:qFormat/>
    <w:rPr>
      <w:rFonts w:eastAsia="Times New Roman"/>
      <w:sz w:val="28"/>
      <w:szCs w:val="24"/>
      <w:lang w:eastAsia="ar-SA"/>
    </w:rPr>
  </w:style>
  <w:style w:type="character" w:customStyle="1" w:styleId="af6">
    <w:name w:val="Подзаголовок Знак"/>
    <w:basedOn w:val="a0"/>
    <w:link w:val="af4"/>
    <w:qFormat/>
    <w:rPr>
      <w:rFonts w:ascii="Arial" w:eastAsia="SimSun" w:hAnsi="Arial" w:cs="Mangal"/>
      <w:i/>
      <w:iCs/>
      <w:color w:val="000000"/>
      <w:sz w:val="28"/>
      <w:szCs w:val="28"/>
      <w:lang w:eastAsia="ar-SA"/>
    </w:rPr>
  </w:style>
  <w:style w:type="character" w:customStyle="1" w:styleId="HTML0">
    <w:name w:val="Стандартный HTML Знак"/>
    <w:basedOn w:val="a0"/>
    <w:link w:val="HTML"/>
    <w:qFormat/>
    <w:rPr>
      <w:rFonts w:ascii="Courier New" w:eastAsia="Times New Roman" w:hAnsi="Courier New" w:cs="Courier New"/>
      <w:lang w:eastAsia="ar-SA"/>
    </w:rPr>
  </w:style>
  <w:style w:type="character" w:customStyle="1" w:styleId="aff0">
    <w:name w:val="Без интервала Знак"/>
    <w:link w:val="aff"/>
    <w:uiPriority w:val="1"/>
    <w:qFormat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customStyle="1" w:styleId="O3">
    <w:name w:val="ΛΌГOΣ табличний"/>
    <w:basedOn w:val="O1"/>
    <w:link w:val="O4"/>
    <w:qFormat/>
    <w:pPr>
      <w:spacing w:line="300" w:lineRule="auto"/>
      <w:ind w:left="-107" w:right="-58" w:firstLine="0"/>
      <w:jc w:val="center"/>
    </w:pPr>
    <w:rPr>
      <w:sz w:val="14"/>
    </w:rPr>
  </w:style>
  <w:style w:type="character" w:customStyle="1" w:styleId="O4">
    <w:name w:val="ΛΌГOΣ табличний Знак"/>
    <w:link w:val="O3"/>
    <w:qFormat/>
    <w:rPr>
      <w:rFonts w:ascii="Arial" w:hAnsi="Arial"/>
      <w:color w:val="000000"/>
      <w:sz w:val="14"/>
      <w:szCs w:val="28"/>
      <w:lang w:val="uk-UA" w:eastAsia="ar-SA"/>
    </w:rPr>
  </w:style>
  <w:style w:type="paragraph" w:customStyle="1" w:styleId="O">
    <w:name w:val="ΛΌГOΣ список літератури"/>
    <w:basedOn w:val="O1"/>
    <w:link w:val="O5"/>
    <w:qFormat/>
    <w:pPr>
      <w:numPr>
        <w:numId w:val="1"/>
      </w:numPr>
      <w:spacing w:line="216" w:lineRule="auto"/>
    </w:pPr>
    <w:rPr>
      <w:w w:val="95"/>
    </w:rPr>
  </w:style>
  <w:style w:type="character" w:customStyle="1" w:styleId="O5">
    <w:name w:val="ΛΌГOΣ список літератури Знак"/>
    <w:link w:val="O"/>
    <w:qFormat/>
    <w:rPr>
      <w:rFonts w:ascii="Arial" w:hAnsi="Arial"/>
      <w:color w:val="000000"/>
      <w:w w:val="95"/>
      <w:sz w:val="18"/>
      <w:szCs w:val="28"/>
      <w:lang w:val="uk-UA" w:eastAsia="ar-SA"/>
    </w:rPr>
  </w:style>
  <w:style w:type="character" w:styleId="aff1">
    <w:name w:val="Placeholder Text"/>
    <w:basedOn w:val="a0"/>
    <w:uiPriority w:val="99"/>
    <w:semiHidden/>
    <w:qFormat/>
    <w:rPr>
      <w:color w:val="808080"/>
    </w:rPr>
  </w:style>
  <w:style w:type="character" w:customStyle="1" w:styleId="af0">
    <w:name w:val="Верхний колонтитул Знак"/>
    <w:basedOn w:val="a0"/>
    <w:link w:val="af"/>
    <w:qFormat/>
    <w:rPr>
      <w:rFonts w:ascii="Arial Unicode MS" w:hAnsi="Arial Unicode MS" w:cs="Arial Unicode MS"/>
      <w:color w:val="000000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qFormat/>
    <w:rPr>
      <w:rFonts w:ascii="Arial Unicode MS" w:hAnsi="Arial Unicode MS" w:cs="Arial Unicode MS"/>
      <w:color w:val="000000"/>
      <w:sz w:val="24"/>
      <w:szCs w:val="24"/>
      <w:lang w:eastAsia="ar-SA"/>
    </w:rPr>
  </w:style>
  <w:style w:type="character" w:customStyle="1" w:styleId="a9">
    <w:name w:val="Текст примечания Знак"/>
    <w:basedOn w:val="a0"/>
    <w:link w:val="a8"/>
    <w:qFormat/>
    <w:rPr>
      <w:rFonts w:ascii="Arial Unicode MS" w:hAnsi="Arial Unicode MS" w:cs="Arial Unicode MS"/>
      <w:color w:val="000000"/>
      <w:lang w:eastAsia="ar-SA"/>
    </w:rPr>
  </w:style>
  <w:style w:type="character" w:customStyle="1" w:styleId="ab">
    <w:name w:val="Тема примечания Знак"/>
    <w:basedOn w:val="a9"/>
    <w:link w:val="aa"/>
    <w:qFormat/>
    <w:rPr>
      <w:rFonts w:ascii="Arial Unicode MS" w:hAnsi="Arial Unicode MS" w:cs="Arial Unicode MS"/>
      <w:b/>
      <w:bCs/>
      <w:color w:val="000000"/>
      <w:lang w:eastAsia="ar-SA"/>
    </w:rPr>
  </w:style>
  <w:style w:type="character" w:customStyle="1" w:styleId="a4">
    <w:name w:val="Текст выноски Знак"/>
    <w:basedOn w:val="a0"/>
    <w:link w:val="a3"/>
    <w:qFormat/>
    <w:rPr>
      <w:rFonts w:ascii="Segoe UI" w:hAnsi="Segoe UI" w:cs="Segoe UI"/>
      <w:color w:val="000000"/>
      <w:sz w:val="18"/>
      <w:szCs w:val="18"/>
      <w:lang w:eastAsia="ar-SA"/>
    </w:rPr>
  </w:style>
  <w:style w:type="paragraph" w:styleId="aff2">
    <w:name w:val="List Paragraph"/>
    <w:basedOn w:val="a"/>
    <w:uiPriority w:val="99"/>
    <w:unhideWhenUsed/>
    <w:rsid w:val="00485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journal/veterinary-parasitology" TargetMode="External"/><Relationship Id="rId13" Type="http://schemas.openxmlformats.org/officeDocument/2006/relationships/hyperlink" Target="https://www.sciencedirect.com/journal/one-health" TargetMode="External"/><Relationship Id="rId18" Type="http://schemas.openxmlformats.org/officeDocument/2006/relationships/hyperlink" Target="https://doi.org/10.1016/j.vetpar.2008.02.03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sciencedirect.com/journal/veterinary-parasitology-regional-studies-and-reports/vol/22/suppl/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016/0035-9203(94)90148-1" TargetMode="External"/><Relationship Id="rId17" Type="http://schemas.openxmlformats.org/officeDocument/2006/relationships/hyperlink" Target="https://www.sciencedirect.com/journal/veterinary-parasitology/vol/154/issue/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ciencedirect.com/journal/veterinary-parasitology" TargetMode="External"/><Relationship Id="rId20" Type="http://schemas.openxmlformats.org/officeDocument/2006/relationships/hyperlink" Target="https://www.sciencedirect.com/journal/veterinary-parasitology-regional-studies-and-report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ciencedirect.com/journal/transactions-of-the-royal-society-of-tropical-medicine-and-hygiene/vol/88/issue/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ciencedirect.com/author/55482271400/richard-christopher-andrew-thompson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sciencedirect.com/journal/transactions-of-the-royal-society-of-tropical-medicine-and-hygiene" TargetMode="External"/><Relationship Id="rId19" Type="http://schemas.openxmlformats.org/officeDocument/2006/relationships/hyperlink" Target="https://www.sciencedirect.com/journal/preventive-veterinary-medic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encedirect.com/journal/veterinary-parasitology/vol/248/suppl/C" TargetMode="External"/><Relationship Id="rId14" Type="http://schemas.openxmlformats.org/officeDocument/2006/relationships/hyperlink" Target="https://doi.org/10.1016/j.onehlt.2021.100226" TargetMode="External"/><Relationship Id="rId22" Type="http://schemas.openxmlformats.org/officeDocument/2006/relationships/hyperlink" Target="https://doi.org/10.1016/j.vprsr.2020.1004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ukrlogos .in.ua</dc:creator>
  <cp:lastModifiedBy>user</cp:lastModifiedBy>
  <cp:revision>17</cp:revision>
  <dcterms:created xsi:type="dcterms:W3CDTF">2019-08-22T16:21:00Z</dcterms:created>
  <dcterms:modified xsi:type="dcterms:W3CDTF">2025-02-21T10:50:00Z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6861EAA24C254D5C937F3CDE32CBDDB1_12</vt:lpwstr>
  </property>
</Properties>
</file>