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7416" w14:textId="77777777" w:rsidR="00C20B20" w:rsidRPr="00C20B2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en-US" w:eastAsia="ru-RU"/>
        </w:rPr>
      </w:pPr>
      <w:r w:rsidRPr="00C20B20">
        <w:rPr>
          <w:rFonts w:ascii="Times New Roman" w:hAnsi="Times New Roman"/>
          <w:b/>
          <w:lang w:val="en-US"/>
        </w:rPr>
        <w:t>UDC</w:t>
      </w:r>
      <w:r w:rsidRPr="00C20B20">
        <w:rPr>
          <w:rFonts w:ascii="Times New Roman" w:eastAsia="Times New Roman" w:hAnsi="Times New Roman"/>
          <w:b/>
          <w:color w:val="000000"/>
          <w:lang w:val="en-US" w:eastAsia="ru-RU"/>
        </w:rPr>
        <w:t xml:space="preserve"> 598.1: 591.95</w:t>
      </w:r>
    </w:p>
    <w:p w14:paraId="025F5646" w14:textId="77777777" w:rsidR="00C20B20" w:rsidRPr="00845B70" w:rsidRDefault="00C20B20" w:rsidP="00C20B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val="en-US" w:eastAsia="ru-RU"/>
        </w:rPr>
      </w:pPr>
    </w:p>
    <w:p w14:paraId="1E7D6C96" w14:textId="77777777" w:rsidR="00C20B20" w:rsidRPr="00845B70" w:rsidRDefault="00C20B20" w:rsidP="00C20B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lang w:val="en-US" w:eastAsia="ru-RU"/>
        </w:rPr>
      </w:pPr>
      <w:r w:rsidRPr="00845B70">
        <w:rPr>
          <w:rFonts w:ascii="Times New Roman" w:eastAsia="Times New Roman" w:hAnsi="Times New Roman"/>
          <w:b/>
          <w:lang w:val="en-US" w:eastAsia="ru-RU"/>
        </w:rPr>
        <w:t>RED-EARED TURTLE - A PET OR A SOURCE OF DISEASE?</w:t>
      </w:r>
    </w:p>
    <w:p w14:paraId="4CBB6FF7" w14:textId="77777777" w:rsidR="00C20B20" w:rsidRPr="00845B70" w:rsidRDefault="00C20B20" w:rsidP="00C20B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14:paraId="4DC32D6C" w14:textId="77777777" w:rsidR="00C20B20" w:rsidRPr="00845B70" w:rsidRDefault="00C20B20" w:rsidP="00C20B20">
      <w:pPr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  <w:r w:rsidRPr="00C20B20">
        <w:rPr>
          <w:rFonts w:ascii="Times New Roman" w:hAnsi="Times New Roman"/>
          <w:b/>
          <w:vertAlign w:val="superscript"/>
          <w:lang w:val="en-US" w:eastAsia="ru-RU"/>
        </w:rPr>
        <w:t>1</w:t>
      </w:r>
      <w:r w:rsidRPr="00845B70">
        <w:rPr>
          <w:rFonts w:ascii="Times New Roman" w:eastAsia="Times New Roman" w:hAnsi="Times New Roman"/>
          <w:lang w:val="en-US" w:eastAsia="ru-RU"/>
        </w:rPr>
        <w:t xml:space="preserve">I.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Bondarenko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, </w:t>
      </w:r>
      <w:r w:rsidRPr="00C20B20">
        <w:rPr>
          <w:rFonts w:ascii="Times New Roman" w:hAnsi="Times New Roman"/>
          <w:b/>
          <w:vertAlign w:val="superscript"/>
          <w:lang w:val="en-US" w:eastAsia="ru-RU"/>
        </w:rPr>
        <w:t>1</w:t>
      </w:r>
      <w:r w:rsidRPr="00C20B2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Zh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Koreneva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>,</w:t>
      </w:r>
      <w:r w:rsidRPr="00C20B20">
        <w:rPr>
          <w:rFonts w:ascii="Times New Roman" w:hAnsi="Times New Roman"/>
          <w:b/>
          <w:vertAlign w:val="superscript"/>
          <w:lang w:val="en-US" w:eastAsia="ru-RU"/>
        </w:rPr>
        <w:t xml:space="preserve"> 1</w:t>
      </w:r>
      <w:r w:rsidRPr="00845B70">
        <w:rPr>
          <w:rFonts w:ascii="Times New Roman" w:eastAsia="Times New Roman" w:hAnsi="Times New Roman"/>
          <w:lang w:val="en-US" w:eastAsia="ru-RU"/>
        </w:rPr>
        <w:t xml:space="preserve"> L.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Volevsky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, </w:t>
      </w:r>
      <w:r w:rsidRPr="00C20B20">
        <w:rPr>
          <w:rFonts w:ascii="Times New Roman" w:hAnsi="Times New Roman"/>
          <w:b/>
          <w:i/>
          <w:vertAlign w:val="superscript"/>
          <w:lang w:val="en-US"/>
        </w:rPr>
        <w:t>2</w:t>
      </w:r>
      <w:r w:rsidRPr="00845B70">
        <w:rPr>
          <w:rFonts w:ascii="Times New Roman" w:eastAsia="Times New Roman" w:hAnsi="Times New Roman"/>
          <w:lang w:val="en-US" w:eastAsia="ru-RU"/>
        </w:rPr>
        <w:t xml:space="preserve">P.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Kostko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>.</w:t>
      </w:r>
    </w:p>
    <w:p w14:paraId="53B26824" w14:textId="77777777" w:rsidR="00C20B20" w:rsidRPr="00845B70" w:rsidRDefault="00C20B20" w:rsidP="00C20B20">
      <w:pPr>
        <w:spacing w:after="0" w:line="240" w:lineRule="auto"/>
        <w:jc w:val="center"/>
        <w:rPr>
          <w:rFonts w:ascii="Times New Roman" w:eastAsia="Times New Roman" w:hAnsi="Times New Roman"/>
          <w:i/>
          <w:lang w:val="en-US" w:eastAsia="ru-RU"/>
        </w:rPr>
      </w:pPr>
      <w:r w:rsidRPr="00C20B20">
        <w:rPr>
          <w:rFonts w:ascii="Times New Roman" w:hAnsi="Times New Roman"/>
          <w:b/>
          <w:vertAlign w:val="superscript"/>
          <w:lang w:val="en-US" w:eastAsia="ru-RU"/>
        </w:rPr>
        <w:t>1</w:t>
      </w:r>
      <w:r w:rsidRPr="00845B70">
        <w:rPr>
          <w:rFonts w:ascii="Times New Roman" w:eastAsia="Times New Roman" w:hAnsi="Times New Roman"/>
          <w:i/>
          <w:lang w:val="en-US" w:eastAsia="ru-RU"/>
        </w:rPr>
        <w:t>Odesa State Agrarian University</w:t>
      </w:r>
    </w:p>
    <w:p w14:paraId="7E521A18" w14:textId="77777777" w:rsidR="00C20B20" w:rsidRPr="00845B70" w:rsidRDefault="00C20B20" w:rsidP="00C20B20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en-US" w:eastAsia="ru-RU"/>
        </w:rPr>
      </w:pPr>
      <w:r w:rsidRPr="00C20B20">
        <w:rPr>
          <w:rFonts w:ascii="Times New Roman" w:hAnsi="Times New Roman"/>
          <w:b/>
          <w:i/>
          <w:vertAlign w:val="superscript"/>
          <w:lang w:val="en-US"/>
        </w:rPr>
        <w:t>2</w:t>
      </w:r>
      <w:r w:rsidRPr="00845B70">
        <w:rPr>
          <w:rFonts w:ascii="Times New Roman" w:eastAsia="Times New Roman" w:hAnsi="Times New Roman"/>
          <w:i/>
          <w:lang w:val="en-US" w:eastAsia="ru-RU"/>
        </w:rPr>
        <w:t xml:space="preserve"> KU Odesa Zoological Park of State Importance</w:t>
      </w:r>
    </w:p>
    <w:p w14:paraId="2EC015F0" w14:textId="77777777" w:rsidR="00C20B20" w:rsidRPr="00845B70" w:rsidRDefault="00C20B20" w:rsidP="00C20B2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lang w:val="en-US" w:eastAsia="ru-RU"/>
        </w:rPr>
      </w:pPr>
    </w:p>
    <w:p w14:paraId="6FEC3089" w14:textId="77777777" w:rsidR="00A747CF" w:rsidRPr="00A747CF" w:rsidRDefault="00A747CF" w:rsidP="00A747CF">
      <w:pPr>
        <w:suppressAutoHyphens/>
        <w:spacing w:after="16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val="en-US" w:eastAsia="zh-CN" w:bidi="hi-IN"/>
        </w:rPr>
      </w:pPr>
      <w:r w:rsidRPr="00A747CF">
        <w:rPr>
          <w:rFonts w:ascii="Times New Roman" w:eastAsia="Times New Roman" w:hAnsi="Times New Roman"/>
          <w:b/>
          <w:lang w:val="en-US" w:eastAsia="zh-CN" w:bidi="hi-IN"/>
        </w:rPr>
        <w:t>References</w:t>
      </w:r>
    </w:p>
    <w:p w14:paraId="3FC6B5D0" w14:textId="77777777" w:rsidR="00C20B2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bookmarkStart w:id="0" w:name="_GoBack"/>
      <w:bookmarkEnd w:id="0"/>
    </w:p>
    <w:p w14:paraId="48A78531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1. </w:t>
      </w:r>
      <w:r w:rsidRPr="00845B70">
        <w:rPr>
          <w:rFonts w:ascii="Times New Roman" w:eastAsia="Times New Roman" w:hAnsi="Times New Roman"/>
          <w:lang w:val="en-US" w:eastAsia="ru-RU"/>
        </w:rPr>
        <w:t xml:space="preserve">Chaudhuri A., Banerjee A., Chowdhury S.,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Deuti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K. (2018). Report of red-eared slider (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Trachemys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scripta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elegans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>) from a wetland near Kolkata, West Bengal, India. The Herpetological Bulletin 146, pp. 41-42.</w:t>
      </w:r>
    </w:p>
    <w:p w14:paraId="5DAD760D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2. Cadi A.,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Delmas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V.,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Prevot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-Julliard A.-C., Joly P., Pi eau C,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Gi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rondot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M. (2004). Successful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reproducti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of the introduced slider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turtl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 (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Trachemys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scripta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el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egans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) in the South of France //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Aquat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c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Conservat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on: Marine and Freshwater Ecosystems. 14, 3. P. 237-246. </w:t>
      </w:r>
    </w:p>
    <w:p w14:paraId="6296B4FA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3.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Sharun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K.,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Panikkassery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S.,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Sidhique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S.A. (2019). Medical management of conjunctivitis and shell rot in a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redeared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slider (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Trachemys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scripta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elegans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). Comparative Clinical Pathology, 28, pp. 575-577. </w:t>
      </w:r>
      <w:hyperlink r:id="rId6">
        <w:r w:rsidRPr="00845B70">
          <w:rPr>
            <w:rFonts w:ascii="Times New Roman" w:eastAsia="Times New Roman" w:hAnsi="Times New Roman"/>
            <w:lang w:val="en-US" w:eastAsia="ru-RU"/>
          </w:rPr>
          <w:t>https://doi.org/10.1007/s00580-019- 02911-4</w:t>
        </w:r>
      </w:hyperlink>
      <w:r w:rsidRPr="00845B70">
        <w:rPr>
          <w:rFonts w:ascii="Times New Roman" w:eastAsia="Times New Roman" w:hAnsi="Times New Roman"/>
          <w:lang w:val="en-US" w:eastAsia="ru-RU"/>
        </w:rPr>
        <w:t>.</w:t>
      </w:r>
    </w:p>
    <w:p w14:paraId="4AA9B602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4. Cadi A.,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Delmas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V.,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Prevot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-Julliard A.-C., Joly P., Pi eau C,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Girondot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M. (2004). Successful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reproducti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of the introduced slider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turtl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 (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Trachemys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scri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pta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el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egans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) in the South of France //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Aquat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c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Conservat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on: Marine and Freshwater Ecosystems. 14, 3. P. 237-246.</w:t>
      </w:r>
    </w:p>
    <w:p w14:paraId="6BB846BC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5. Gibbs J.P., Marquez C., Sterling E.J. (2008). The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rol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 of endangered species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reintroducti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in ecosystem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restorati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on: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tortoi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se-cactus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interacti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ons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Espanol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a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Isl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and, Galapagos //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Restorati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Ecol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ogy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. 16, 1. P. 88-93. </w:t>
      </w:r>
    </w:p>
    <w:p w14:paraId="177E9C9A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6. </w:t>
      </w:r>
      <w:r w:rsidRPr="00845B70">
        <w:rPr>
          <w:rFonts w:ascii="Times New Roman" w:eastAsia="Times New Roman" w:hAnsi="Times New Roman"/>
          <w:lang w:val="en-US" w:eastAsia="ru-RU"/>
        </w:rPr>
        <w:t xml:space="preserve">Fleming K.M.S. (2019). Ocular surface disease in reptiles. Vet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Clin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Exot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Anim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>, 22, pp. 109-121, https://doi.org/10.1016/j.cvex.2018.08. 006.</w:t>
      </w:r>
    </w:p>
    <w:p w14:paraId="6F4A6EA0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 w:eastAsia="ru-RU"/>
        </w:rPr>
      </w:pP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7. Gibbs J.P., Marquez C., Sterling E.J. (2008). The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rol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e of endangered species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reintroducti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in ecosystem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restorati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on: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tortoi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se-cactus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interacti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ons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Espanol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a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Isl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and, Galapagos // </w:t>
      </w:r>
      <w:proofErr w:type="spellStart"/>
      <w:r w:rsidRPr="00845B70">
        <w:rPr>
          <w:rFonts w:ascii="Times New Roman" w:eastAsia="Times New Roman" w:hAnsi="Times New Roman"/>
          <w:color w:val="000000"/>
          <w:lang w:val="en-US" w:eastAsia="ru-RU"/>
        </w:rPr>
        <w:t>Restorati</w:t>
      </w:r>
      <w:proofErr w:type="spellEnd"/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 on Ecology. 16, 1. P. 88-93. </w:t>
      </w:r>
    </w:p>
    <w:p w14:paraId="1582D030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r w:rsidRPr="00C20B20">
        <w:rPr>
          <w:rFonts w:ascii="Times New Roman" w:eastAsia="Times New Roman" w:hAnsi="Times New Roman"/>
          <w:color w:val="000000"/>
          <w:lang w:val="en-US" w:eastAsia="ru-RU"/>
        </w:rPr>
        <w:t>8.</w:t>
      </w:r>
      <w:r w:rsidRPr="00845B70">
        <w:rPr>
          <w:rFonts w:ascii="Times New Roman" w:eastAsia="Times New Roman" w:hAnsi="Times New Roman"/>
          <w:color w:val="000000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Somma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A.T., Lima L., Lange R.R., </w:t>
      </w:r>
      <w:proofErr w:type="spellStart"/>
      <w:r w:rsidRPr="00845B70">
        <w:rPr>
          <w:rFonts w:ascii="Times New Roman" w:eastAsia="Times New Roman" w:hAnsi="Times New Roman"/>
          <w:lang w:val="en-US" w:eastAsia="ru-RU"/>
        </w:rPr>
        <w:t>Giannico</w:t>
      </w:r>
      <w:proofErr w:type="spellEnd"/>
      <w:r w:rsidRPr="00845B70">
        <w:rPr>
          <w:rFonts w:ascii="Times New Roman" w:eastAsia="Times New Roman" w:hAnsi="Times New Roman"/>
          <w:lang w:val="en-US" w:eastAsia="ru-RU"/>
        </w:rPr>
        <w:t xml:space="preserve"> A.T., Ferreira F.M., (2014). The eye of the red-eared slider turtle: morphologic observations and reference values for selected ophthalmic diagnostic tests. Veterinary Ophthalmology, pp. 1-10. </w:t>
      </w:r>
      <w:hyperlink r:id="rId7">
        <w:r w:rsidRPr="00845B70">
          <w:rPr>
            <w:rFonts w:ascii="Times New Roman" w:eastAsia="Times New Roman" w:hAnsi="Times New Roman"/>
            <w:lang w:val="en-US" w:eastAsia="ru-RU"/>
          </w:rPr>
          <w:t>http://doi.org/10.1111/vop.12213.</w:t>
        </w:r>
      </w:hyperlink>
    </w:p>
    <w:p w14:paraId="56796FD1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lang w:val="en-US" w:eastAsia="ru-RU"/>
        </w:rPr>
        <w:t>9</w:t>
      </w:r>
      <w:r w:rsidRPr="00845B70">
        <w:rPr>
          <w:rFonts w:ascii="Times New Roman" w:eastAsia="Times New Roman" w:hAnsi="Times New Roman"/>
          <w:lang w:val="en-US" w:eastAsia="ru-RU"/>
        </w:rPr>
        <w:t xml:space="preserve">. 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Liu D. (2011). Habitat selection and diet of exotic species red-eared turtle in Hainan Island Haikou, China. Hainan Normal University. Dissertation. </w:t>
      </w:r>
    </w:p>
    <w:p w14:paraId="0BC38F7A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222222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10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Glazebrook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J.S., Campbell, R.S.F. (1990) A survey of the diseases of marine turtles in northern Australia. I Farmed turtles. Dis.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Aquat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Org, </w:t>
      </w:r>
      <w:r w:rsidRPr="00845B70">
        <w:rPr>
          <w:rFonts w:ascii="Times New Roman" w:eastAsia="Times New Roman" w:hAnsi="Times New Roman"/>
          <w:i/>
          <w:color w:val="222222"/>
          <w:highlight w:val="white"/>
          <w:lang w:val="en-US" w:eastAsia="ru-RU"/>
        </w:rPr>
        <w:t>9</w:t>
      </w:r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, 83–95. </w:t>
      </w:r>
    </w:p>
    <w:p w14:paraId="6863FA08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11</w:t>
      </w:r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Lintner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M,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Weissenbacher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A,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Heiss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E. (2012). The oropharyngeal morphology in the semiaquatic giant Asian pond turtle,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Heosemys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grandis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, and its evolutionary implications.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PLoS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One. 7(9): e46344.</w:t>
      </w:r>
    </w:p>
    <w:p w14:paraId="5E7C0661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222222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12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Manire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C.A.,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Rhinehart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H.L., Sutton D.A., Thompson E.H., Rinaldi M.G., Buck J.D., Jacobson E. (2002). Disseminated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mycotic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infection caused by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Colletotrichum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acutatum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in a Kemp’s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ridley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sea turtle (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Lepidochelys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kempi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). J.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Clin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Microbiol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40, 4273–4280. </w:t>
      </w:r>
    </w:p>
    <w:p w14:paraId="570DB2A5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13</w:t>
      </w:r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Ferraz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RS,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Corrêa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LAD,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Calvet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MCR, Santiago PMM, da Silva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Teófilo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T, de Oliveira REM, Martins AL,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Barreto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LN, Silva MMAL (2023). Morphological tongue and palate characterizations in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Trachemys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adiutrix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(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Vanzolini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, 1995) turtles.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Histologia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Embryologia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: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Anatomia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.</w:t>
      </w:r>
    </w:p>
    <w:p w14:paraId="438B4400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222222"/>
          <w:highlight w:val="white"/>
          <w:lang w:val="en-US" w:eastAsia="ru-RU"/>
        </w:rPr>
      </w:pPr>
      <w:r>
        <w:rPr>
          <w:rFonts w:ascii="Times New Roman" w:eastAsia="Times New Roman" w:hAnsi="Times New Roman"/>
          <w:color w:val="333333"/>
          <w:highlight w:val="white"/>
          <w:lang w:val="en-US" w:eastAsia="ru-RU"/>
        </w:rPr>
        <w:t>14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Orós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J.;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Ramírez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A.S.;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Poveda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J.B.; Rodríguez J.L.;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Fernández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A. (1996) Systemic mycosis caused by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Penicillium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griseofulvum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 in a Seychelles giant tortoise (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Megalochelys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gigantea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). Vet. Rec.139, 295–296.</w:t>
      </w:r>
    </w:p>
    <w:p w14:paraId="50BC8898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222222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15</w:t>
      </w:r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Orós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J.;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Calabuig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P.;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Arencibia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A.; Camacho M.; Jensen H. (2011). Systemic mycosis caused by 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Trichophyton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 spp. in an olive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ridley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sea turtle (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Lepidochelys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olivacea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): An </w:t>
      </w:r>
      <w:proofErr w:type="spell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immunohistochemical</w:t>
      </w:r>
      <w:proofErr w:type="spell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 study. N. Z. Vet. </w:t>
      </w:r>
      <w:proofErr w:type="gramStart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J. ,</w:t>
      </w:r>
      <w:proofErr w:type="gramEnd"/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 59, 92–95. </w:t>
      </w:r>
    </w:p>
    <w:p w14:paraId="6BD10BD4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>16</w:t>
      </w:r>
      <w:r w:rsidRPr="00845B70">
        <w:rPr>
          <w:rFonts w:ascii="Times New Roman" w:eastAsia="Times New Roman" w:hAnsi="Times New Roman"/>
          <w:color w:val="222222"/>
          <w:highlight w:val="white"/>
          <w:lang w:val="en-US" w:eastAsia="ru-RU"/>
        </w:rPr>
        <w:t xml:space="preserve">. 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El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Sharaby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AA, El-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Gendy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SA,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Alsafy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MA,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Nomir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AG,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Wakisaka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S. (2014). Morphological variations of the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vallate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papillae in some mammalian species.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Anat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Sci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gram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Int.;89:161</w:t>
      </w:r>
      <w:proofErr w:type="gram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–70.</w:t>
      </w:r>
    </w:p>
    <w:p w14:paraId="4DBFB156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17.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. El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Sharaby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A,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Alsafy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M, El-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Gendy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S,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Wakisaka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S. (2012) Morphological characteristics of the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Vallate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papillae of the </w:t>
      </w:r>
      <w:proofErr w:type="gram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one</w:t>
      </w:r>
      <w:proofErr w:type="gram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‐Humped Camel (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Camelus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dromedarius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).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Anat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Histol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Embryol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. 41(6):402–9.</w:t>
      </w:r>
      <w:r w:rsidRPr="00845B70">
        <w:rPr>
          <w:rFonts w:ascii="Times New Roman" w:eastAsia="Times New Roman" w:hAnsi="Times New Roman"/>
          <w:highlight w:val="white"/>
          <w:lang w:val="en-US" w:eastAsia="ru-RU"/>
        </w:rPr>
        <w:t xml:space="preserve"> </w:t>
      </w:r>
    </w:p>
    <w:p w14:paraId="4E030AAE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highlight w:val="white"/>
          <w:lang w:val="en-US" w:eastAsia="ru-RU"/>
        </w:rPr>
      </w:pPr>
      <w:r w:rsidRPr="00C20B20">
        <w:rPr>
          <w:rFonts w:ascii="Times New Roman" w:eastAsia="Times New Roman" w:hAnsi="Times New Roman"/>
          <w:highlight w:val="white"/>
          <w:lang w:val="en-US" w:eastAsia="ru-RU"/>
        </w:rPr>
        <w:t>18</w:t>
      </w:r>
      <w:r w:rsidRPr="00845B70">
        <w:rPr>
          <w:rFonts w:ascii="Times New Roman" w:eastAsia="Times New Roman" w:hAnsi="Times New Roman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Alsafy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MA, El-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Gendy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SA. (2022). Morphological investigation of the gills of the dusky grouper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Epinephelus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marginatus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(Lowe 1834) using gross anatomy and scanning electron microscopy.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Microsc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Res Tech.;85(5):1891–8.</w:t>
      </w:r>
    </w:p>
    <w:p w14:paraId="65BD9844" w14:textId="77777777" w:rsidR="00C20B20" w:rsidRPr="00845B70" w:rsidRDefault="00C20B20" w:rsidP="00C20B20">
      <w:pPr>
        <w:spacing w:after="0" w:line="240" w:lineRule="auto"/>
        <w:jc w:val="both"/>
        <w:rPr>
          <w:rFonts w:ascii="Times New Roman" w:eastAsia="Times New Roman" w:hAnsi="Times New Roman"/>
          <w:color w:val="333333"/>
          <w:lang w:val="en-US" w:eastAsia="ru-RU"/>
        </w:rPr>
      </w:pPr>
      <w:r w:rsidRPr="00C20B20">
        <w:rPr>
          <w:rFonts w:ascii="Times New Roman" w:eastAsia="Times New Roman" w:hAnsi="Times New Roman"/>
          <w:color w:val="333333"/>
          <w:highlight w:val="white"/>
          <w:lang w:val="en-US" w:eastAsia="ru-RU"/>
        </w:rPr>
        <w:lastRenderedPageBreak/>
        <w:t>19</w:t>
      </w:r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Sheren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A, Al-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Zahaby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NSE, Hassan SS. (2018). Morphological, histological and ultrastructural (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sem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) characterization of the Egyptian tortoise’s tongue.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Int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J </w:t>
      </w:r>
      <w:proofErr w:type="spellStart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>Zool</w:t>
      </w:r>
      <w:proofErr w:type="spellEnd"/>
      <w:r w:rsidRPr="00845B70">
        <w:rPr>
          <w:rFonts w:ascii="Times New Roman" w:eastAsia="Times New Roman" w:hAnsi="Times New Roman"/>
          <w:color w:val="333333"/>
          <w:highlight w:val="white"/>
          <w:lang w:val="en-US" w:eastAsia="ru-RU"/>
        </w:rPr>
        <w:t xml:space="preserve"> Stud.;3(Issue 2):101–11.</w:t>
      </w:r>
    </w:p>
    <w:p w14:paraId="7ECB42AA" w14:textId="77777777" w:rsidR="00D42529" w:rsidRPr="006E7F37" w:rsidRDefault="00D42529" w:rsidP="00C20B20">
      <w:pPr>
        <w:jc w:val="both"/>
        <w:rPr>
          <w:rFonts w:ascii="Times New Roman" w:hAnsi="Times New Roman"/>
          <w:b/>
          <w:bCs/>
          <w:lang w:val="uk-UA"/>
        </w:rPr>
      </w:pPr>
    </w:p>
    <w:sectPr w:rsidR="00D42529" w:rsidRPr="006E7F37" w:rsidSect="00D42529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7F95" w14:textId="77777777" w:rsidR="00E5381B" w:rsidRDefault="00E5381B" w:rsidP="006E7F37">
      <w:pPr>
        <w:spacing w:after="0" w:line="240" w:lineRule="auto"/>
      </w:pPr>
      <w:r>
        <w:separator/>
      </w:r>
    </w:p>
  </w:endnote>
  <w:endnote w:type="continuationSeparator" w:id="0">
    <w:p w14:paraId="6BE308A9" w14:textId="77777777" w:rsidR="00E5381B" w:rsidRDefault="00E5381B" w:rsidP="006E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CB7E7" w14:textId="77777777" w:rsidR="00E5381B" w:rsidRDefault="00E5381B" w:rsidP="006E7F37">
      <w:pPr>
        <w:spacing w:after="0" w:line="240" w:lineRule="auto"/>
      </w:pPr>
      <w:r>
        <w:separator/>
      </w:r>
    </w:p>
  </w:footnote>
  <w:footnote w:type="continuationSeparator" w:id="0">
    <w:p w14:paraId="2D527D39" w14:textId="77777777" w:rsidR="00E5381B" w:rsidRDefault="00E5381B" w:rsidP="006E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9BC8" w14:textId="77777777" w:rsidR="006E7F37" w:rsidRDefault="006E7F37" w:rsidP="006E7F37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/>
      </w:rPr>
      <w:t>А</w:t>
    </w:r>
    <w:proofErr w:type="spellStart"/>
    <w:r w:rsidRPr="000F4FEE">
      <w:rPr>
        <w:rFonts w:ascii="Times New Roman" w:hAnsi="Times New Roman"/>
        <w:lang w:val="en-US"/>
      </w:rPr>
      <w:t>grarian</w:t>
    </w:r>
    <w:proofErr w:type="spellEnd"/>
    <w:r w:rsidRPr="000F4FEE">
      <w:rPr>
        <w:rFonts w:ascii="Times New Roman" w:hAnsi="Times New Roman"/>
        <w:lang w:val="en-US"/>
      </w:rPr>
      <w:t xml:space="preserve"> Bulletin Bla</w:t>
    </w:r>
    <w:r>
      <w:rPr>
        <w:rFonts w:ascii="Times New Roman" w:hAnsi="Times New Roman"/>
        <w:lang w:val="en-US"/>
      </w:rPr>
      <w:t>ck Sea Littoral. 2024, Issue 11</w:t>
    </w:r>
    <w:r>
      <w:rPr>
        <w:rFonts w:ascii="Times New Roman" w:hAnsi="Times New Roman"/>
      </w:rPr>
      <w:t>2</w:t>
    </w:r>
  </w:p>
  <w:p w14:paraId="06BECF3F" w14:textId="77777777" w:rsidR="006E7F37" w:rsidRDefault="006E7F3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29"/>
    <w:rsid w:val="00110445"/>
    <w:rsid w:val="001A283F"/>
    <w:rsid w:val="0030031B"/>
    <w:rsid w:val="00454A5E"/>
    <w:rsid w:val="00597B73"/>
    <w:rsid w:val="006E7F37"/>
    <w:rsid w:val="00A71AB9"/>
    <w:rsid w:val="00A747CF"/>
    <w:rsid w:val="00C20B20"/>
    <w:rsid w:val="00D42529"/>
    <w:rsid w:val="00DE7049"/>
    <w:rsid w:val="00E5381B"/>
    <w:rsid w:val="00EA0826"/>
    <w:rsid w:val="00EF3C93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0FF6"/>
  <w15:chartTrackingRefBased/>
  <w15:docId w15:val="{598AD041-A481-054F-A886-9AE92FA2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2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52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2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2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2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2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2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2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2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2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5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5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5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5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5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5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2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2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52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25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52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425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25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52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E7F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3">
    <w:name w:val="Стиль2"/>
    <w:basedOn w:val="2"/>
    <w:link w:val="24"/>
    <w:qFormat/>
    <w:rsid w:val="006E7F37"/>
    <w:pPr>
      <w:spacing w:after="120"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6"/>
      <w:lang w:val="x-none" w:eastAsia="x-none"/>
      <w14:ligatures w14:val="none"/>
    </w:rPr>
  </w:style>
  <w:style w:type="character" w:customStyle="1" w:styleId="24">
    <w:name w:val="Стиль2 Знак"/>
    <w:link w:val="23"/>
    <w:rsid w:val="006E7F37"/>
    <w:rPr>
      <w:rFonts w:ascii="Times New Roman" w:eastAsia="Times New Roman" w:hAnsi="Times New Roman" w:cs="Times New Roman"/>
      <w:b/>
      <w:color w:val="000000"/>
      <w:kern w:val="0"/>
      <w:sz w:val="28"/>
      <w:szCs w:val="26"/>
      <w:lang w:val="x-none" w:eastAsia="x-none"/>
      <w14:ligatures w14:val="none"/>
    </w:rPr>
  </w:style>
  <w:style w:type="paragraph" w:styleId="ad">
    <w:name w:val="header"/>
    <w:basedOn w:val="a"/>
    <w:link w:val="ae"/>
    <w:uiPriority w:val="99"/>
    <w:unhideWhenUsed/>
    <w:rsid w:val="006E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E7F37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E7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E7F37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i.org/10.1111/vop.12213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580-019-%2002911-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6</cp:revision>
  <dcterms:created xsi:type="dcterms:W3CDTF">2024-08-19T18:28:00Z</dcterms:created>
  <dcterms:modified xsi:type="dcterms:W3CDTF">2025-02-22T05:56:00Z</dcterms:modified>
</cp:coreProperties>
</file>