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871BD" w14:textId="5864C7B5" w:rsidR="00CB3A23" w:rsidRPr="00CB3A23" w:rsidRDefault="00CB3A23" w:rsidP="00CB3A2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>UDC</w:t>
      </w:r>
      <w:r w:rsidRPr="00CB3A23">
        <w:rPr>
          <w:rFonts w:ascii="Times New Roman" w:hAnsi="Times New Roman" w:cs="Times New Roman"/>
          <w:b/>
          <w:bCs/>
          <w:lang w:val="uk-UA"/>
        </w:rPr>
        <w:t xml:space="preserve"> 636.09:616-07:616.12-008.1:636.7</w:t>
      </w:r>
    </w:p>
    <w:p w14:paraId="09A7F09B" w14:textId="77777777" w:rsidR="00CB3A23" w:rsidRDefault="00CB3A23" w:rsidP="003B3A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5876E4C" w14:textId="3AB69611" w:rsidR="003B3AEC" w:rsidRPr="00A52F87" w:rsidRDefault="00BA5655" w:rsidP="003B3A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A52F87">
        <w:rPr>
          <w:rFonts w:ascii="Times New Roman" w:hAnsi="Times New Roman" w:cs="Times New Roman"/>
          <w:b/>
          <w:bCs/>
          <w:lang w:val="en-US"/>
        </w:rPr>
        <w:t>A COMPREHENSIVE APPROACH TO THE TREATMENT OF CARDIORENAL SYNDROME IN DOGS: FROM DIAGNOSIS TO THERAPY</w:t>
      </w:r>
    </w:p>
    <w:p w14:paraId="272CFE2D" w14:textId="77777777" w:rsidR="00BA5655" w:rsidRPr="00A52F87" w:rsidRDefault="00BA5655" w:rsidP="003B3A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FB456D0" w14:textId="75E2C1D6" w:rsidR="00BA5655" w:rsidRPr="00A52F87" w:rsidRDefault="00A52F87" w:rsidP="00AF374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A52F87">
        <w:rPr>
          <w:rFonts w:ascii="Times New Roman" w:hAnsi="Times New Roman" w:cs="Times New Roman"/>
          <w:b/>
          <w:bCs/>
          <w:lang w:val="en-US"/>
        </w:rPr>
        <w:t>V.</w:t>
      </w:r>
      <w:r w:rsidR="00BA5655" w:rsidRPr="00A52F8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BA5655" w:rsidRPr="00A52F87">
        <w:rPr>
          <w:rFonts w:ascii="Times New Roman" w:hAnsi="Times New Roman" w:cs="Times New Roman"/>
          <w:b/>
          <w:bCs/>
          <w:lang w:val="en-US"/>
        </w:rPr>
        <w:t>Zamoshnikov</w:t>
      </w:r>
      <w:proofErr w:type="spellEnd"/>
    </w:p>
    <w:p w14:paraId="26897C98" w14:textId="77777777" w:rsidR="00BA5655" w:rsidRPr="00A52F87" w:rsidRDefault="00BA5655" w:rsidP="003B3AEC">
      <w:pPr>
        <w:spacing w:after="0"/>
        <w:ind w:firstLine="709"/>
        <w:jc w:val="both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</w:p>
    <w:p w14:paraId="30A8C76C" w14:textId="5C92C01A" w:rsidR="00C40207" w:rsidRPr="00CB3A23" w:rsidRDefault="00C40207" w:rsidP="00C40207">
      <w:pPr>
        <w:pStyle w:val="LO-normal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B3A23">
        <w:rPr>
          <w:rFonts w:ascii="Times New Roman" w:eastAsia="Times New Roman" w:hAnsi="Times New Roman" w:cs="Times New Roman"/>
          <w:b/>
          <w:lang w:val="en-US"/>
        </w:rPr>
        <w:t>References</w:t>
      </w:r>
    </w:p>
    <w:p w14:paraId="55F751AD" w14:textId="083DC1F4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Jung, H.-B., Kang, M.-H., &amp; Park, H.-M. (2018). Evaluation of serum neutrophil gelatinase–associated lipocalin as a novel biomarker of cardiorenal syndrome in dogs. Journal of Veterinary Diagnostic Investigation, 30(3), 386–391. </w:t>
      </w:r>
      <w:hyperlink r:id="rId7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https://doi.org/10.1177/1040638718758430</w:t>
        </w:r>
      </w:hyperlink>
    </w:p>
    <w:p w14:paraId="0C0532B7" w14:textId="1A2B3FDD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Kim, M.-G. (2020). Cardiorenal syndrome. Journal of the Korean Medical Association, 63(1), 20. </w:t>
      </w:r>
      <w:hyperlink r:id="rId8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https://doi.org/10.5124/jkma.2020.63.1.20</w:t>
        </w:r>
      </w:hyperlink>
    </w:p>
    <w:p w14:paraId="3E775A4A" w14:textId="55402DD6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Kumar, U., Wettersten, N., &amp; Garimella, P. S. (2019). Cardiorenal Syndrome. Cardiology Clinics, 37(3), 251–265. </w:t>
      </w:r>
      <w:hyperlink r:id="rId9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https://doi.org/10.1016/j.ccl.2019.04.001</w:t>
        </w:r>
      </w:hyperlink>
    </w:p>
    <w:p w14:paraId="03CFB17D" w14:textId="544AD0FC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Lekawanvijit, S., Kompa, A. R., Wang, B. H., Kelly, D. J., &amp; Krum, H. (2012). Cardiorenal Syndrome. Circulation Research, 111(11), 1470–1483. </w:t>
      </w:r>
      <w:hyperlink r:id="rId10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https://doi.org/10.1161/circresaha.112.278457</w:t>
        </w:r>
      </w:hyperlink>
    </w:p>
    <w:p w14:paraId="51D8AB67" w14:textId="4904B2C3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Staykova, S., &amp; Atanasova, S. (2015). Cardiorenal syndrome in patients with chronic kidney disease and bone-mineral disorders. Heart - Lung (Varna), 21(1-2), 12. </w:t>
      </w:r>
      <w:hyperlink r:id="rId11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https://doi.org/10.14748/hl.v21i1-2.5190</w:t>
        </w:r>
      </w:hyperlink>
    </w:p>
    <w:p w14:paraId="00346198" w14:textId="5223F898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>Thorp, K. E., Thorp, J. A., Northrup, C., Thorp, E. M., Scott-Emuakpor, A., &amp; Kepros, J. P. (2023). Energy Dynamics in Chronic Heart Failure, Chronic Kidney Disease &amp; the Cardiorenal Syndrome: A New Causal Paradigm. The Gazette of Medical Sciences, 4(1), 290–347.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12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https://doi.org/10.46766/thegms.medphys.23041001</w:t>
        </w:r>
      </w:hyperlink>
    </w:p>
    <w:p w14:paraId="7490A928" w14:textId="045CAAD7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Tsuruya, K., &amp; Eriguchi, M. (2015). Cardiorenal syndrome in chronic kidney disease. </w:t>
      </w:r>
      <w:proofErr w:type="spellStart"/>
      <w:r w:rsidRPr="00CB3A23">
        <w:rPr>
          <w:rFonts w:ascii="Times New Roman" w:hAnsi="Times New Roman" w:cs="Times New Roman"/>
          <w:lang w:val="uk-UA"/>
        </w:rPr>
        <w:t>Current</w:t>
      </w:r>
      <w:proofErr w:type="spellEnd"/>
      <w:r w:rsidRPr="00CB3A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B3A23">
        <w:rPr>
          <w:rFonts w:ascii="Times New Roman" w:hAnsi="Times New Roman" w:cs="Times New Roman"/>
          <w:lang w:val="uk-UA"/>
        </w:rPr>
        <w:t>Opinion</w:t>
      </w:r>
      <w:proofErr w:type="spellEnd"/>
      <w:r w:rsidRPr="00CB3A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B3A23">
        <w:rPr>
          <w:rFonts w:ascii="Times New Roman" w:hAnsi="Times New Roman" w:cs="Times New Roman"/>
          <w:lang w:val="uk-UA"/>
        </w:rPr>
        <w:t>in</w:t>
      </w:r>
      <w:proofErr w:type="spellEnd"/>
      <w:r w:rsidRPr="00CB3A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B3A23">
        <w:rPr>
          <w:rFonts w:ascii="Times New Roman" w:hAnsi="Times New Roman" w:cs="Times New Roman"/>
          <w:lang w:val="uk-UA"/>
        </w:rPr>
        <w:t>Nephrology</w:t>
      </w:r>
      <w:proofErr w:type="spellEnd"/>
      <w:r w:rsidRPr="00CB3A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B3A23">
        <w:rPr>
          <w:rFonts w:ascii="Times New Roman" w:hAnsi="Times New Roman" w:cs="Times New Roman"/>
          <w:lang w:val="uk-UA"/>
        </w:rPr>
        <w:t>and</w:t>
      </w:r>
      <w:proofErr w:type="spellEnd"/>
      <w:r w:rsidRPr="00CB3A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B3A23">
        <w:rPr>
          <w:rFonts w:ascii="Times New Roman" w:hAnsi="Times New Roman" w:cs="Times New Roman"/>
          <w:lang w:val="uk-UA"/>
        </w:rPr>
        <w:t>Hypertension</w:t>
      </w:r>
      <w:proofErr w:type="spellEnd"/>
      <w:r w:rsidRPr="00CB3A23">
        <w:rPr>
          <w:rFonts w:ascii="Times New Roman" w:hAnsi="Times New Roman" w:cs="Times New Roman"/>
          <w:lang w:val="uk-UA"/>
        </w:rPr>
        <w:t>, 24(2), 154–162.</w:t>
      </w:r>
      <w:hyperlink r:id="rId13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https://doi.org/10.1097/mnh.0000000000000099</w:t>
        </w:r>
      </w:hyperlink>
    </w:p>
    <w:p w14:paraId="6CB6526D" w14:textId="32E853C3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Vasylchenko, V. S., Korol, L. V., Kuchmenko, O. B., &amp; Stepanova, N. M. (2020). The oxidative status in patients with chronic kidney disease. The Ukrainian Biochemical Journal, 92(5), 70–77. </w:t>
      </w:r>
      <w:hyperlink r:id="rId14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https://doi.org/10.15407/ubj92.05.070</w:t>
        </w:r>
      </w:hyperlink>
    </w:p>
    <w:p w14:paraId="2985013B" w14:textId="431FB826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>Volpe, M., &amp; Testa, M. (2010). Pathophysiological Mechanisms and Prognostic Significance of Renal Functional Impairment in Cardiac Patients. У Cardiorenal Syndrome (с. 189–203). Springer Milan.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https://doi.org/10.1007/978-88-470-1463-3_14</w:t>
        </w:r>
      </w:hyperlink>
    </w:p>
    <w:p w14:paraId="6E8D01FB" w14:textId="555D7CC2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>Zannad, F., &amp; Rossignol, P. (2018). Cardiorenal Syndrome Revisited. Circulation, 138(9), 929–944.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16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https://doi.org/10.1161/circulationaha.117.028814</w:t>
        </w:r>
      </w:hyperlink>
    </w:p>
    <w:p w14:paraId="3291FA50" w14:textId="2CD7CA45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>Kazory, A., &amp; Ronco, C. (2024). Advances in Cardiorenal Medicine; the Year 2023 in Review. Cardiorenal Medicine. Portico.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17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https://doi.org/10.1159/000537785</w:t>
        </w:r>
      </w:hyperlink>
    </w:p>
    <w:p w14:paraId="253C99EB" w14:textId="65D59AB2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>Zununi Vahed, S., Ardalan, M., &amp; Ronco, C. (2019). Rein cardiaque: Historical Notes on Cardiorenal Syndrome. Cardiorenal Medicine, 9(6), 337–340. Portico.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18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https://doi.org/10.1159/000503222</w:t>
        </w:r>
      </w:hyperlink>
    </w:p>
    <w:p w14:paraId="20E99175" w14:textId="18576DE3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Stoyanova, V. (2021). A Comprehensive Approach to the Diagnosis and Treatment of Chronic Coronary Syndrome. Clinical Cardiology and Cardiovascular Interventions, 4(9), 01–03. </w:t>
      </w:r>
      <w:hyperlink r:id="rId19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https://doi.org/10.31579/2641-0419/163</w:t>
        </w:r>
      </w:hyperlink>
    </w:p>
    <w:p w14:paraId="3B7DFB1D" w14:textId="221B8177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>Weerakkody, Y. (2018). Cardiorenal syndrome. Radiopaedia.Org. Internet Archive.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20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https://doi.org/10.53347/rid-57741</w:t>
        </w:r>
      </w:hyperlink>
    </w:p>
    <w:p w14:paraId="6B17578E" w14:textId="53306B6B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Szczepankiewicz, B., Pasławska, U., Siwińska, N., Plens, K., &amp; Pasławski, R. (2021). Evaluation of the diagnostic value of the renal resistive index as a marker of the subclinical development of cardiorenal syndrome in MMVD dogs. Journal of the Renin-Angiotensin-Aldosterone System, 22(1), 147032032199508. </w:t>
      </w:r>
      <w:hyperlink r:id="rId21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https://doi.org/10.1177/1470320321995082</w:t>
        </w:r>
      </w:hyperlink>
    </w:p>
    <w:p w14:paraId="7986E27C" w14:textId="609870E8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Sabbah, H. N., Zhang, K., Gupta, R. C., Xu, J., &amp; Singh-Gupta, V. (2020). Effects of Angiotensin-Neprilysin Inhibition in Canines with Experimentally Induced Cardiorenal Syndrome. Journal of Cardiac Failure, 26(11), 987–997. </w:t>
      </w:r>
      <w:hyperlink r:id="rId22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https://doi.org/10.1016/j.cardfail.2020.08.009</w:t>
        </w:r>
      </w:hyperlink>
    </w:p>
    <w:p w14:paraId="46ABB1A6" w14:textId="06DCD307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lastRenderedPageBreak/>
        <w:t xml:space="preserve">Prastaro, M., Nardi, E., Paolillo, S., Santoro, C., Parlati, A. L. M., Gargiulo, P., Basile, C., Buonocore, D., Esposito, G., &amp; Filardi, P. P. (2022). Cardiorenal syndrome: Pathophysiology as a key to the therapeutic approach in an under‐diagnosed disease. Journal of Clinical Ultrasound, 50(8), 1110–1124. Portico. </w:t>
      </w:r>
      <w:hyperlink r:id="rId23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https://doi.org/10.1002/jcu.23265</w:t>
        </w:r>
      </w:hyperlink>
    </w:p>
    <w:p w14:paraId="43CAF7DC" w14:textId="6EC7ED05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Gunawardena, D. R. S., &amp; Dunlap, M. E. (2019). Pathophysiology of Cardio-Renal Syndrome: Autonomic Mechanisms. Cardiorenal Syndrome in Heart Failure, 35–50. </w:t>
      </w:r>
      <w:hyperlink r:id="rId24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https://doi.org/10.1007/978-3-030-21033-5_4</w:t>
        </w:r>
      </w:hyperlink>
    </w:p>
    <w:p w14:paraId="5C93827F" w14:textId="36A83A0E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Chaudhary, K., Malhotra, K., Sowers, J., &amp; Aroor, A. (2013). Uric Acid - Key Ingredient in the Recipe for Cardiorenal Metabolic Syndrome. Cardiorenal Medicine, 3(3), 208–220. Portico. </w:t>
      </w:r>
      <w:hyperlink r:id="rId25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https://doi.org/10.1159/000355405</w:t>
        </w:r>
      </w:hyperlink>
    </w:p>
    <w:p w14:paraId="2202183B" w14:textId="1AB1EB9A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House, A. A., Haapio, M., Lassus, J., Bellomo, R., &amp; Ronco, C. (2010). Therapeutic Strategies for Heart Failure in Cardiorenal Syndromes. American Journal of Kidney Diseases, 56(4), 759–773. </w:t>
      </w:r>
      <w:hyperlink r:id="rId26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https://doi.org/10.1053/j.ajkd.2010.04.012</w:t>
        </w:r>
      </w:hyperlink>
    </w:p>
    <w:p w14:paraId="45685DF5" w14:textId="7D6EB20F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Acierno, M. J., Brown, S., Coleman, A. E., Jepson, R. E., Papich, M., Stepien, R. L., &amp; Syme, H. M. (2018). ACVIM consensus statement: Guidelines for the identification, evaluation, and management of systemic hypertension in dogs and cats. Journal of Veterinary Internal Medicine, 32(6), 1803–1822. Portico. </w:t>
      </w:r>
      <w:hyperlink r:id="rId27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https://doi.org/10.1111/jvim.15331</w:t>
        </w:r>
      </w:hyperlink>
    </w:p>
    <w:p w14:paraId="4FE967A1" w14:textId="2F843193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Charalambous, M., Muñana, K., Patterson, E. E., Platt, S. R., &amp; Volk, H. A. (2023). ACVIM Consensus Statement on the management of status epilepticus and cluster seizures in dogs and cats. Journal of Veterinary Internal Medicine, 38(1), 19–40. </w:t>
      </w:r>
      <w:proofErr w:type="spellStart"/>
      <w:r w:rsidRPr="00CB3A23">
        <w:rPr>
          <w:rFonts w:ascii="Times New Roman" w:hAnsi="Times New Roman" w:cs="Times New Roman"/>
          <w:lang w:val="uk-UA"/>
        </w:rPr>
        <w:t>Portico.</w:t>
      </w:r>
      <w:hyperlink r:id="rId28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</w:t>
        </w:r>
        <w:proofErr w:type="spellEnd"/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://doi.org/10.1111/jvim.16928</w:t>
        </w:r>
      </w:hyperlink>
    </w:p>
    <w:p w14:paraId="48396D58" w14:textId="207F4FC3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Marks, S. L., Kook, P. H., Papich, M. G., Tolbert, M. K., &amp; Willard, M. D. (2018). ACVIM consensus statement: Support for rational administration of gastrointestinal protectants to dogs and cats. Journal of Veterinary Internal Medicine, 32(6), 1823–1840. Portico. </w:t>
      </w:r>
      <w:hyperlink r:id="rId29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https://doi.org/10.1111/jvim.15337</w:t>
        </w:r>
      </w:hyperlink>
    </w:p>
    <w:p w14:paraId="5E24AB59" w14:textId="1E0AD44D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O’Neill, D. G., Blenkarn, A., Brodbelt, D. C., Church, D. B., &amp; Freeman, A. (2023). Periodontal disease in cats under primary veterinary care in the UK: frequency and risk factors. Journal of Feline Medicine and Surgery, 25(3), 1098612X2311581. </w:t>
      </w:r>
      <w:hyperlink r:id="rId30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https://doi.org/10.1177/1098612x231158154</w:t>
        </w:r>
      </w:hyperlink>
    </w:p>
    <w:p w14:paraId="3FCE6221" w14:textId="77777777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El-Saka, M. H., Abo El Gheit, R. E., El Saadany, A., Alghazaly, G. M., Marea, K. E., &amp; Madi, N. M. (2021). Effect of spexin on renal dysfunction in experimentally obese rats: potential mitigating mechanisms via galanin receptor-2. Archives of Physiology and Biochemistry, 129(4), 933–942. </w:t>
      </w:r>
      <w:r w:rsidRPr="00CB3A23">
        <w:rPr>
          <w:rFonts w:ascii="Times New Roman" w:hAnsi="Times New Roman" w:cs="Times New Roman"/>
          <w:lang w:val="en-US"/>
        </w:rPr>
        <w:t xml:space="preserve">Available at: </w:t>
      </w:r>
      <w:hyperlink r:id="rId31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https://doi.org/10.1080/13813455.2021.1887265</w:t>
        </w:r>
      </w:hyperlink>
    </w:p>
    <w:p w14:paraId="6B975BEF" w14:textId="63430B06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 xml:space="preserve"> Cole, L. P., Jepson, R., Dawson, C., &amp; Humm, K. (2020). Hypertension, retinopathy, and acute kidney injury in dogs: A prospective study. Journal of Veterinary Internal Medicine, 34(5), 1940–1947. Portico.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32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https://doi.org/10.1111/jvim.15839</w:t>
        </w:r>
      </w:hyperlink>
    </w:p>
    <w:p w14:paraId="28AED8C3" w14:textId="62183DB7" w:rsidR="00C40207" w:rsidRPr="00CB3A23" w:rsidRDefault="00C40207" w:rsidP="00C40207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CB3A23">
        <w:rPr>
          <w:rFonts w:ascii="Times New Roman" w:hAnsi="Times New Roman" w:cs="Times New Roman"/>
          <w:lang w:val="uk-UA"/>
        </w:rPr>
        <w:t>Youssef, D., &amp; Fawzy, F. (2012). Value of renal resistive index as an early marker of diabetic nephropathy in children with type-1 diabetes mellitus. Saudi Journal of Kidney Diseases and Transplantation, 23(5), 985.</w:t>
      </w:r>
      <w:r w:rsidRPr="00CB3A23">
        <w:rPr>
          <w:rFonts w:ascii="Times New Roman" w:hAnsi="Times New Roman" w:cs="Times New Roman"/>
          <w:lang w:val="en-US"/>
        </w:rPr>
        <w:t xml:space="preserve"> </w:t>
      </w:r>
      <w:hyperlink r:id="rId33" w:history="1">
        <w:r w:rsidRPr="00CB3A23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https://doi.org/10.4103/1319-2442.100880</w:t>
        </w:r>
      </w:hyperlink>
    </w:p>
    <w:p w14:paraId="06950987" w14:textId="07605F56" w:rsidR="003B3AEC" w:rsidRPr="00CB3A23" w:rsidRDefault="003B3AEC" w:rsidP="00C40207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3B3AEC" w:rsidRPr="00CB3A23">
      <w:head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C5027" w14:textId="77777777" w:rsidR="008148BA" w:rsidRDefault="008148BA" w:rsidP="00AF374E">
      <w:pPr>
        <w:spacing w:after="0" w:line="240" w:lineRule="auto"/>
      </w:pPr>
      <w:r>
        <w:separator/>
      </w:r>
    </w:p>
  </w:endnote>
  <w:endnote w:type="continuationSeparator" w:id="0">
    <w:p w14:paraId="0514223B" w14:textId="77777777" w:rsidR="008148BA" w:rsidRDefault="008148BA" w:rsidP="00AF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02CAB" w14:textId="77777777" w:rsidR="008148BA" w:rsidRDefault="008148BA" w:rsidP="00AF374E">
      <w:pPr>
        <w:spacing w:after="0" w:line="240" w:lineRule="auto"/>
      </w:pPr>
      <w:r>
        <w:separator/>
      </w:r>
    </w:p>
  </w:footnote>
  <w:footnote w:type="continuationSeparator" w:id="0">
    <w:p w14:paraId="43784D1F" w14:textId="77777777" w:rsidR="008148BA" w:rsidRDefault="008148BA" w:rsidP="00AF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AC8BE" w14:textId="6C4090E8" w:rsidR="00AF374E" w:rsidRPr="00A52F87" w:rsidRDefault="00AF374E" w:rsidP="00AF374E">
    <w:pPr>
      <w:tabs>
        <w:tab w:val="center" w:pos="4677"/>
        <w:tab w:val="right" w:pos="9355"/>
      </w:tabs>
      <w:spacing w:after="0" w:line="240" w:lineRule="auto"/>
      <w:jc w:val="center"/>
      <w:rPr>
        <w:lang w:val="uk-UA"/>
      </w:rPr>
    </w:pPr>
    <w:r w:rsidRPr="000F4FEE">
      <w:rPr>
        <w:rFonts w:ascii="Times New Roman" w:hAnsi="Times New Roman" w:cs="Times New Roman"/>
      </w:rPr>
      <w:t>А</w:t>
    </w:r>
    <w:proofErr w:type="spellStart"/>
    <w:r w:rsidRPr="000F4FEE">
      <w:rPr>
        <w:rFonts w:ascii="Times New Roman" w:hAnsi="Times New Roman" w:cs="Times New Roman"/>
        <w:lang w:val="en-US"/>
      </w:rPr>
      <w:t>grarian</w:t>
    </w:r>
    <w:proofErr w:type="spellEnd"/>
    <w:r w:rsidRPr="000F4FEE">
      <w:rPr>
        <w:rFonts w:ascii="Times New Roman" w:hAnsi="Times New Roman" w:cs="Times New Roman"/>
        <w:lang w:val="en-US"/>
      </w:rPr>
      <w:t xml:space="preserve"> Bulletin Bla</w:t>
    </w:r>
    <w:r w:rsidR="00A52F87">
      <w:rPr>
        <w:rFonts w:ascii="Times New Roman" w:hAnsi="Times New Roman" w:cs="Times New Roman"/>
        <w:lang w:val="en-US"/>
      </w:rPr>
      <w:t>ck Sea Littoral. 2024, Issue 11</w:t>
    </w:r>
    <w:r w:rsidR="00A52F87">
      <w:rPr>
        <w:rFonts w:ascii="Times New Roman" w:hAnsi="Times New Roman" w:cs="Times New Roman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AF0"/>
    <w:multiLevelType w:val="hybridMultilevel"/>
    <w:tmpl w:val="F2CAB07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5E"/>
    <w:rsid w:val="00156E58"/>
    <w:rsid w:val="002D079D"/>
    <w:rsid w:val="003B3AEC"/>
    <w:rsid w:val="0042603B"/>
    <w:rsid w:val="0053199F"/>
    <w:rsid w:val="005E210F"/>
    <w:rsid w:val="00792C5E"/>
    <w:rsid w:val="008148BA"/>
    <w:rsid w:val="009779CF"/>
    <w:rsid w:val="00A52F87"/>
    <w:rsid w:val="00AF374E"/>
    <w:rsid w:val="00B8579B"/>
    <w:rsid w:val="00BA5655"/>
    <w:rsid w:val="00C40207"/>
    <w:rsid w:val="00C96736"/>
    <w:rsid w:val="00C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6534"/>
  <w15:chartTrackingRefBased/>
  <w15:docId w15:val="{81695EC1-5DDB-422F-825B-C41B203F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3B3AEC"/>
    <w:pPr>
      <w:suppressAutoHyphens/>
      <w:spacing w:line="252" w:lineRule="auto"/>
    </w:pPr>
    <w:rPr>
      <w:rFonts w:ascii="Calibri" w:eastAsia="Calibri" w:hAnsi="Calibri" w:cs="Calibri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74E"/>
  </w:style>
  <w:style w:type="paragraph" w:styleId="a5">
    <w:name w:val="footer"/>
    <w:basedOn w:val="a"/>
    <w:link w:val="a6"/>
    <w:uiPriority w:val="99"/>
    <w:unhideWhenUsed/>
    <w:rsid w:val="00AF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74E"/>
  </w:style>
  <w:style w:type="character" w:styleId="a7">
    <w:name w:val="Hyperlink"/>
    <w:basedOn w:val="a0"/>
    <w:uiPriority w:val="99"/>
    <w:unhideWhenUsed/>
    <w:rsid w:val="00BA565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4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2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24/jkma.2020.63.1.20" TargetMode="External"/><Relationship Id="rId13" Type="http://schemas.openxmlformats.org/officeDocument/2006/relationships/hyperlink" Target="https://doi.org/10.1097/mnh.0000000000000099" TargetMode="External"/><Relationship Id="rId18" Type="http://schemas.openxmlformats.org/officeDocument/2006/relationships/hyperlink" Target="https://doi.org/10.1159/000503222" TargetMode="External"/><Relationship Id="rId26" Type="http://schemas.openxmlformats.org/officeDocument/2006/relationships/hyperlink" Target="https://doi.org/10.1053/j.ajkd.2010.04.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77/1470320321995082" TargetMode="External"/><Relationship Id="rId34" Type="http://schemas.openxmlformats.org/officeDocument/2006/relationships/header" Target="header1.xml"/><Relationship Id="rId7" Type="http://schemas.openxmlformats.org/officeDocument/2006/relationships/hyperlink" Target="https://doi.org/10.1177/1040638718758430" TargetMode="External"/><Relationship Id="rId12" Type="http://schemas.openxmlformats.org/officeDocument/2006/relationships/hyperlink" Target="https://doi.org/10.46766/thegms.medphys.23041001" TargetMode="External"/><Relationship Id="rId17" Type="http://schemas.openxmlformats.org/officeDocument/2006/relationships/hyperlink" Target="https://doi.org/10.1159/000537785" TargetMode="External"/><Relationship Id="rId25" Type="http://schemas.openxmlformats.org/officeDocument/2006/relationships/hyperlink" Target="https://doi.org/10.1159/000355405" TargetMode="External"/><Relationship Id="rId33" Type="http://schemas.openxmlformats.org/officeDocument/2006/relationships/hyperlink" Target="https://doi.org/10.4103/1319-2442.1008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61/circulationaha.117.028814" TargetMode="External"/><Relationship Id="rId20" Type="http://schemas.openxmlformats.org/officeDocument/2006/relationships/hyperlink" Target="https://doi.org/10.53347/rid-57741" TargetMode="External"/><Relationship Id="rId29" Type="http://schemas.openxmlformats.org/officeDocument/2006/relationships/hyperlink" Target="https://doi.org/10.1111/jvim.1533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4748/hl.v21i1-2.5190" TargetMode="External"/><Relationship Id="rId24" Type="http://schemas.openxmlformats.org/officeDocument/2006/relationships/hyperlink" Target="https://doi.org/10.1007/978-3-030-21033-5_4" TargetMode="External"/><Relationship Id="rId32" Type="http://schemas.openxmlformats.org/officeDocument/2006/relationships/hyperlink" Target="https://doi.org/10.1111/jvim.158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7/978-88-470-1463-3_14" TargetMode="External"/><Relationship Id="rId23" Type="http://schemas.openxmlformats.org/officeDocument/2006/relationships/hyperlink" Target="https://doi.org/10.1002/jcu.23265" TargetMode="External"/><Relationship Id="rId28" Type="http://schemas.openxmlformats.org/officeDocument/2006/relationships/hyperlink" Target="https://doi.org/10.1111/jvim.1692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161/circresaha.112.278457" TargetMode="External"/><Relationship Id="rId19" Type="http://schemas.openxmlformats.org/officeDocument/2006/relationships/hyperlink" Target="https://doi.org/10.31579/2641-0419/163" TargetMode="External"/><Relationship Id="rId31" Type="http://schemas.openxmlformats.org/officeDocument/2006/relationships/hyperlink" Target="https://doi.org/10.1080/13813455.2021.1887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cl.2019.04.001" TargetMode="External"/><Relationship Id="rId14" Type="http://schemas.openxmlformats.org/officeDocument/2006/relationships/hyperlink" Target="https://doi.org/10.15407/ubj92.05.070" TargetMode="External"/><Relationship Id="rId22" Type="http://schemas.openxmlformats.org/officeDocument/2006/relationships/hyperlink" Target="https://doi.org/10.1016/j.cardfail.2020.08.009" TargetMode="External"/><Relationship Id="rId27" Type="http://schemas.openxmlformats.org/officeDocument/2006/relationships/hyperlink" Target="https://doi.org/10.1111/jvim.15331" TargetMode="External"/><Relationship Id="rId30" Type="http://schemas.openxmlformats.org/officeDocument/2006/relationships/hyperlink" Target="https://doi.org/10.1177/1098612x23115815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Пользователь</cp:lastModifiedBy>
  <cp:revision>10</cp:revision>
  <dcterms:created xsi:type="dcterms:W3CDTF">2024-05-06T17:15:00Z</dcterms:created>
  <dcterms:modified xsi:type="dcterms:W3CDTF">2025-02-22T05:44:00Z</dcterms:modified>
</cp:coreProperties>
</file>