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BE1E" w14:textId="77777777" w:rsidR="006C604B" w:rsidRPr="006D6624" w:rsidRDefault="006C604B" w:rsidP="006C60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D66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OPTIMIZATION OF THERAPEUTIC MEASURES FOR MALIGNANT NEOPLASIA </w:t>
      </w:r>
      <w:r w:rsidRPr="006D6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THE MAMMARY GLANDS IN CATS</w:t>
      </w:r>
    </w:p>
    <w:p w14:paraId="009E49B0" w14:textId="77777777" w:rsidR="006C604B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D8EAC" w14:textId="77777777" w:rsidR="006C604B" w:rsidRPr="006D6624" w:rsidRDefault="006C604B" w:rsidP="000C13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6624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6D6624">
        <w:rPr>
          <w:rFonts w:ascii="Times New Roman" w:hAnsi="Times New Roman" w:cs="Times New Roman"/>
          <w:sz w:val="24"/>
          <w:szCs w:val="24"/>
          <w:lang w:val="en-US"/>
        </w:rPr>
        <w:t>Herhaulov</w:t>
      </w:r>
      <w:proofErr w:type="spellEnd"/>
      <w:r w:rsidRPr="006D6624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6D6624">
        <w:rPr>
          <w:rFonts w:ascii="Times New Roman" w:hAnsi="Times New Roman" w:cs="Times New Roman"/>
          <w:sz w:val="24"/>
          <w:szCs w:val="24"/>
          <w:lang w:val="en-US"/>
        </w:rPr>
        <w:t>Bilyi</w:t>
      </w:r>
      <w:proofErr w:type="spellEnd"/>
    </w:p>
    <w:p w14:paraId="12D73CFF" w14:textId="77777777" w:rsidR="006C604B" w:rsidRDefault="006C604B" w:rsidP="000C13C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</w:p>
    <w:p w14:paraId="664BBFC7" w14:textId="77777777" w:rsidR="006C604B" w:rsidRPr="006D6624" w:rsidRDefault="006C604B" w:rsidP="000C13C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6D662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Dnipro State Agrarian and Economic University</w:t>
      </w:r>
    </w:p>
    <w:p w14:paraId="03091787" w14:textId="77777777" w:rsidR="006C604B" w:rsidRPr="006D6624" w:rsidRDefault="006C604B" w:rsidP="000C13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06CE874" w14:textId="432B5386" w:rsidR="006C604B" w:rsidRPr="006C604B" w:rsidRDefault="006C604B" w:rsidP="006C6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C604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</w:t>
      </w:r>
    </w:p>
    <w:p w14:paraId="512FEB2E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Beam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Rassnick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Moore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., &amp;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McDonough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(2003).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 immunohistochemical study of cyclooxygenase-2 expression in various feline neoplasms.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pathology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40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(5), 496–500. </w:t>
      </w:r>
      <w:hyperlink r:id="rId6" w:history="1"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: 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10.1354/vp.40-5-496</w:t>
        </w:r>
      </w:hyperlink>
    </w:p>
    <w:p w14:paraId="365E31C8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Birkbeck, R., Humm, K.,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Cortellini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S. (2019). A review of hyperfibrinolysis in cats and dogs.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Small Animal Practice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60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(11), 641-655. </w:t>
      </w:r>
      <w:hyperlink r:id="rId7" w:history="1">
        <w:r w:rsidRPr="00F62BB4">
          <w:rPr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 xml:space="preserve"> 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10.1111/jsap.13068</w:t>
        </w:r>
      </w:hyperlink>
    </w:p>
    <w:p w14:paraId="56A898FA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Bishop, B. F., &amp; Ngo, S. N. (2018). Non-Steroidal Anti-Inflammatory Drugs as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Chemopreventive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Agents: Evidence from Cancer Treatment in Domestic Animals.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Annual Research &amp; Review in Biology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26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1-13. </w:t>
      </w:r>
      <w:hyperlink r:id="rId8" w:history="1">
        <w:r w:rsidRPr="00F62BB4">
          <w:rPr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10.9734/ARRB/2018/40829</w:t>
        </w:r>
      </w:hyperlink>
    </w:p>
    <w:p w14:paraId="1D018810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Borrego, J. F., Cartagena, J. C., &amp; Engel, J. (2009). Treatment of feline mammary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tumours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using chemotherapy, surgery and a COX-2 inhibitor drug (meloxicam): a retrospective study of 23 cases (2002-2007)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and comparative oncology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7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(4), 213–221.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10.1111/j.1476-5829.</w:t>
      </w:r>
      <w:proofErr w:type="gram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2009.00194.x</w:t>
      </w:r>
      <w:proofErr w:type="gramEnd"/>
    </w:p>
    <w:p w14:paraId="5ECD8E19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Carroll, G. L., &amp; Simonson, S. M. (2005). Recent developments in nonsteroidal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antiinflammatory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drugs in cats.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the American Animal Hospital Association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41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(6), 347–354. </w:t>
      </w:r>
      <w:hyperlink r:id="rId9" w:history="1">
        <w:r w:rsidRPr="00F62BB4">
          <w:rPr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 </w:t>
        </w:r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10.5326/0410347</w:t>
        </w:r>
      </w:hyperlink>
    </w:p>
    <w:p w14:paraId="0ED14F71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Cassali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Campos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Angélica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Alessandra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Gleidice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Karine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Andrigo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Bruno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Fernanda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Renata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Giovana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Cristina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Enio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Breno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Carlos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Danielle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Emanoel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Stéfane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Fernanda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, Karen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 Consensus for the Diagnosis, Prognosis and Treatment of Feline Mammary Tumors.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Brazilian Journal of Veterinary Research and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Animal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Science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, </w:t>
      </w:r>
      <w:r w:rsidRPr="00F62BB4">
        <w:rPr>
          <w:rFonts w:ascii="Times New Roman" w:hAnsi="Times New Roman" w:cs="Times New Roman"/>
          <w:i/>
          <w:iCs/>
          <w:sz w:val="24"/>
          <w:szCs w:val="24"/>
          <w:lang w:val="en-US"/>
        </w:rPr>
        <w:t>55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1-17.</w:t>
      </w:r>
    </w:p>
    <w:p w14:paraId="0EE16D48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7.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Charlton, A. N., Benito, J., Simpson, W., Freire, M., &amp; Lascelles, B. D. (2013). Evaluation of the clinical use of tepoxalin and meloxicam in cats.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feline medicine and surgery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15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(8), 678–690. </w:t>
      </w:r>
      <w:hyperlink r:id="rId10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10.1177/1098612X12473994</w:t>
        </w:r>
      </w:hyperlink>
    </w:p>
    <w:p w14:paraId="792A24B7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8.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 Groot, D. J. A., De Vries, E. G. E., Groen, H. J. M., &amp; De Jong, S. (2007). Non-steroidal anti-inflammatory drugs to potentiate chemotherapy effects: from lab to clinic.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Critical reviews in oncology/hematology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61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52-69. </w:t>
      </w:r>
      <w:hyperlink r:id="rId11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10.1016/j.critrevonc.2006.07.001</w:t>
        </w:r>
      </w:hyperlink>
    </w:p>
    <w:p w14:paraId="60CF7E35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9.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Menine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N. P. M., Araújo, G. G. A. D. S., &amp; Wulff, M. D. L. (2021). Mammary cribriform carcinoma in a feline patient: case report. </w:t>
      </w:r>
      <w:hyperlink r:id="rId12" w:history="1">
        <w:r w:rsidRPr="00F62BB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PUBVET</w:t>
        </w:r>
      </w:hyperlink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, 15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MC4924</w:t>
      </w:r>
    </w:p>
    <w:p w14:paraId="1329AFAB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10.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Doré M. (2011). Cyclooxygenase-2 expression in animal cancers.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pathology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48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(1), 254–265.</w:t>
      </w:r>
      <w:hyperlink r:id="rId13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10.1177/0300985810379434</w:t>
        </w:r>
      </w:hyperlink>
    </w:p>
    <w:p w14:paraId="4144E2A0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11.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Estrin, M. A.,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Wehausen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C. E., Lessen, C. R., &amp; Lee, J. A. (2006). Disseminated intravascular coagulation in cats.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veterinary internal medicine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20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(6), 1334-1339.</w:t>
      </w:r>
      <w:hyperlink r:id="rId14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10.1111/j.1939-1676.2006.tb00747.x</w:t>
        </w:r>
      </w:hyperlink>
    </w:p>
    <w:p w14:paraId="0AB6F41D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Ferreira T, Faustino-Rocha AI, Gaspar VM, Medeiros R, Mano JF, and Oliveira PA (2024) Contribution of non-steroidal anti-inflammatory drugs to breast cancer treatment: In vitro and in vivo studies, </w:t>
      </w:r>
      <w:r w:rsidRPr="00F62BB4">
        <w:rPr>
          <w:rFonts w:ascii="Times New Roman" w:hAnsi="Times New Roman" w:cs="Times New Roman"/>
          <w:i/>
          <w:iCs/>
          <w:sz w:val="24"/>
          <w:szCs w:val="24"/>
          <w:lang w:val="en-US"/>
        </w:rPr>
        <w:t>Veterinary World, 17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 xml:space="preserve">(5): 1052–1072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lang w:val="en-US"/>
        </w:rPr>
        <w:t>: 10.14202/vetworld.2024.1052-1072</w:t>
      </w:r>
    </w:p>
    <w:p w14:paraId="27BFA3CD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13.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Giménez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F., Hecht, S., Craig, L. E., &amp; Legendre, A. M. (2010). Early detection, aggressive therapy: optimizing the management of feline mammary masses.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feline medicine and surgery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12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(3), 214-224. </w:t>
      </w:r>
      <w:hyperlink r:id="rId15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10.1016/j.jfms.2010.01.004</w:t>
        </w:r>
      </w:hyperlink>
    </w:p>
    <w:p w14:paraId="7DFBA9D7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14.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Gregório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H.,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Magalhães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T. R., Pires, I., Prada, J., Carvalho, M. I.,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Queiroga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F. L. (2021). The role of COX expression in the prognostication of overall survival of canine and feline cancer: A systematic review.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medicine and science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7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(4), 1107–1119.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10.1002/vms3.460</w:t>
      </w:r>
    </w:p>
    <w:p w14:paraId="3AAF8A0D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15.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Goldschmidt, M. H., Peña, L.,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Zappulli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(2016). Tumors of the mammary gland.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Tumors in domestic animals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723-765. </w:t>
      </w:r>
      <w:hyperlink r:id="rId16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10.1002/9781119181200.ch17</w:t>
        </w:r>
      </w:hyperlink>
    </w:p>
    <w:p w14:paraId="7B4FF2C1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16.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Gurpinar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E., Grizzle, W. E., &amp; Piazza, G. A. (2013). COX-independent mechanisms of cancer chemoprevention by anti-inflammatory drugs.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Frontiers in oncology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181. </w:t>
      </w:r>
      <w:hyperlink r:id="rId17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10.3389/fonc.2013.00181</w:t>
        </w:r>
      </w:hyperlink>
    </w:p>
    <w:p w14:paraId="4520D4BE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17.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Hughes, K., &amp; Dobson, J. M. (2012). Prognostic histopathological and molecular markers in feline mammary neoplasia.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Veterinary journal (London, </w:t>
      </w:r>
      <w:proofErr w:type="gram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England :</w:t>
      </w:r>
      <w:proofErr w:type="gramEnd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1997)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194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19–26. </w:t>
      </w:r>
      <w:hyperlink r:id="rId18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10.1016/j.tvjl.2012.05.008</w:t>
        </w:r>
      </w:hyperlink>
    </w:p>
    <w:p w14:paraId="178E55F7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18.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Kamata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M., King, J. N., Seewald, W.,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Sakakibara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N., Yamashita, K., &amp; Nishimura, R. (2012). Comparison of injectable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robenacoxib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versus meloxicam for peri-operative use in cats: results of a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randomised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clinical trial.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Veterinary journal (London, </w:t>
      </w:r>
      <w:proofErr w:type="gram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England :</w:t>
      </w:r>
      <w:proofErr w:type="gramEnd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1997)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193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114–118.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10.1016/j.tvjl.2011.11.026</w:t>
      </w:r>
    </w:p>
    <w:p w14:paraId="4A84AF82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19.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Keepman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S. J.,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Pellin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M. A. (2022). Low dose meloxicam is safe and tolerable when combined with toceranib phosphate in cancer-bearing cats.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feline medicine and surgery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24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(12), 1187–1194. </w:t>
      </w:r>
      <w:hyperlink r:id="rId19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10.1177/1098612X211067023</w:t>
        </w:r>
      </w:hyperlink>
    </w:p>
    <w:p w14:paraId="5F4DF2B4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20.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Lascelles, B. D. X., Court, M. H., Hardie, E. M., &amp; Robertson, S. A. (2007). Nonsteroidal anti-inflammatory drugs in cats: a review.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Veterinary </w:t>
      </w:r>
      <w:proofErr w:type="spell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anaesthesia</w:t>
      </w:r>
      <w:proofErr w:type="spellEnd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and analgesia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34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(4), 228-250. </w:t>
      </w:r>
      <w:hyperlink r:id="rId20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10.1111/j.1467-2995.2006.00322.x</w:t>
        </w:r>
      </w:hyperlink>
    </w:p>
    <w:p w14:paraId="4C64D37C" w14:textId="77777777" w:rsidR="006C604B" w:rsidRPr="00F62BB4" w:rsidRDefault="006C604B" w:rsidP="006C60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rFonts w:eastAsiaTheme="majorEastAsia"/>
          <w:color w:val="auto"/>
          <w:u w:val="none"/>
          <w:shd w:val="clear" w:color="auto" w:fill="FFFFFF"/>
          <w:lang w:val="en-US"/>
        </w:rPr>
      </w:pPr>
      <w:r w:rsidRPr="00F62BB4">
        <w:rPr>
          <w:shd w:val="clear" w:color="auto" w:fill="FFFFFF"/>
          <w:lang w:val="uk-UA"/>
        </w:rPr>
        <w:t xml:space="preserve">21. </w:t>
      </w:r>
      <w:r w:rsidRPr="00F62BB4">
        <w:rPr>
          <w:shd w:val="clear" w:color="auto" w:fill="FFFFFF"/>
          <w:lang w:val="en-US"/>
        </w:rPr>
        <w:t>Mathews, K. A. (2002). Non‐steroidal anti‐inflammatory analgesics: a review of current practice.</w:t>
      </w:r>
      <w:r w:rsidRPr="00F62BB4">
        <w:rPr>
          <w:shd w:val="clear" w:color="auto" w:fill="FFFFFF"/>
          <w:lang w:val="uk-UA"/>
        </w:rPr>
        <w:t xml:space="preserve"> </w:t>
      </w:r>
      <w:r w:rsidRPr="00F62BB4">
        <w:rPr>
          <w:i/>
          <w:iCs/>
          <w:shd w:val="clear" w:color="auto" w:fill="FFFFFF"/>
          <w:lang w:val="en-US"/>
        </w:rPr>
        <w:t>Journal of Veterinary Emergency and Critical Care</w:t>
      </w:r>
      <w:r w:rsidRPr="00F62BB4">
        <w:rPr>
          <w:shd w:val="clear" w:color="auto" w:fill="FFFFFF"/>
          <w:lang w:val="en-US"/>
        </w:rPr>
        <w:t>,</w:t>
      </w:r>
      <w:r w:rsidRPr="00F62BB4">
        <w:rPr>
          <w:shd w:val="clear" w:color="auto" w:fill="FFFFFF"/>
          <w:lang w:val="uk-UA"/>
        </w:rPr>
        <w:t xml:space="preserve"> </w:t>
      </w:r>
      <w:r w:rsidRPr="00F62BB4">
        <w:rPr>
          <w:i/>
          <w:iCs/>
          <w:shd w:val="clear" w:color="auto" w:fill="FFFFFF"/>
          <w:lang w:val="en-US"/>
        </w:rPr>
        <w:t>12</w:t>
      </w:r>
      <w:r w:rsidRPr="00F62BB4">
        <w:rPr>
          <w:shd w:val="clear" w:color="auto" w:fill="FFFFFF"/>
          <w:lang w:val="en-US"/>
        </w:rPr>
        <w:t xml:space="preserve">(2), 89-97. </w:t>
      </w:r>
      <w:hyperlink r:id="rId21" w:history="1">
        <w:r w:rsidRPr="00F62BB4">
          <w:rPr>
            <w:rStyle w:val="ac"/>
            <w:rFonts w:eastAsiaTheme="majorEastAsia"/>
            <w:color w:val="auto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eastAsiaTheme="majorEastAsia"/>
            <w:color w:val="auto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eastAsiaTheme="majorEastAsia"/>
            <w:color w:val="auto"/>
            <w:u w:val="none"/>
            <w:shd w:val="clear" w:color="auto" w:fill="FFFFFF"/>
            <w:lang w:val="en-US"/>
          </w:rPr>
          <w:t>: 10.1046/j.1435-6935.2002.00007.x</w:t>
        </w:r>
      </w:hyperlink>
    </w:p>
    <w:p w14:paraId="53120BB2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22.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Millanta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F., Citi, S., Della Santa, D.,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Porciani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M., &amp; Poli, A. (2006). COX-2 expression in canine and feline invasive mammary carcinomas: correlation with clinicopathological features and prognostic molecular markers.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Breast cancer research and treatment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98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115–120.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10.1007/s10549-005-9138-z</w:t>
      </w:r>
    </w:p>
    <w:p w14:paraId="765788B9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23.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Millanta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Asproni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Canale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A., Citi, S., &amp; Poli, A. (2016). COX‐2, mPGES‐1 and EP2 receptor immunohistochemical expression in canine and feline malignant mammary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tumours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and Comparative Oncology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14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(3), 270-280. </w:t>
      </w:r>
      <w:hyperlink r:id="rId22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10.1111/vco.12096</w:t>
        </w:r>
      </w:hyperlink>
    </w:p>
    <w:p w14:paraId="172511FA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24.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Morris, J. (2013). Mammary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tumours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cat: size matters, so early intervention saves lives.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feline medicine and surgery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15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(5), 391-400. </w:t>
      </w:r>
      <w:hyperlink r:id="rId23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10.1177/1098612X13483237</w:t>
        </w:r>
      </w:hyperlink>
    </w:p>
    <w:p w14:paraId="042F6589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25.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Papich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 G., &amp; Messenger, K. (2015). Non‐steroidal anti‐inflammatory drugs.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Veterinary anesthesia and analgesia: The fifth edition of </w:t>
      </w:r>
      <w:proofErr w:type="spell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Lumb</w:t>
      </w:r>
      <w:proofErr w:type="spellEnd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and Jones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227-243.</w:t>
      </w:r>
      <w:hyperlink r:id="rId24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10.1002/9781119421375.ch12</w:t>
        </w:r>
      </w:hyperlink>
    </w:p>
    <w:p w14:paraId="2956F7B6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26.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Peterson, J. L., Couto, C. G., &amp; Wellman, M. L. (1995). Hemostatic disorders in cats: a retrospective study and review of the literature.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Veterinary Internal Medicine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9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(5), 298-303.</w:t>
      </w:r>
      <w:hyperlink r:id="rId25" w:history="1"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doi</w:t>
        </w:r>
        <w:proofErr w:type="spellEnd"/>
        <w:r w:rsidRPr="00F62BB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: 10.1111/j.1939-1676.1995.tb01088.x</w:t>
        </w:r>
      </w:hyperlink>
    </w:p>
    <w:p w14:paraId="0869CAC7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27.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Petrucci, G. N., Henriques, J., Lobo, L.,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Vilhena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H.,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Figueira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 C., Canadas-Sousa, A., Dias-Pereira, P., Prada, J., Pires, I.,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Queiroga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F. L. (2021). Adjuvant doxorubicin vs metronomic cyclophosphamide and meloxicam vs surgery alone for cats with mammary carcinomas: A retrospective study of 137 cases.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Veterinary and comparative oncology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19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(4), 714–723.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10.1111/vco.12660</w:t>
      </w:r>
    </w:p>
    <w:p w14:paraId="5D94D69C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28. 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Ralph, A. G., &amp; Brainard, B. M. (2012). Update on disseminated intravascular coagulation: when to consider it, when to expect it, when to treat it.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Topics in companion animal medicine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27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(2), 65–72.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Pr="00F62BB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10.1053/j.tcam.2012.06.004</w:t>
      </w:r>
    </w:p>
    <w:p w14:paraId="31F9FFDB" w14:textId="77777777" w:rsidR="006C604B" w:rsidRPr="00F62BB4" w:rsidRDefault="006C604B" w:rsidP="006C6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29.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Rueda, J. R., Porto, C. D., Franco, R. P., da Costa, I. B., Bueno, L. M. C.,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Girio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R. J. S., ...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Repetti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C. S. F. (2024). Mammary neoplasms in female dogs: Clinical, diagnostic and therapeutic aspects.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Veterinární</w:t>
      </w:r>
      <w:proofErr w:type="spellEnd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medicína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69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(4), 99.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10.17221/4/2024-VETMED</w:t>
      </w:r>
    </w:p>
    <w:p w14:paraId="5ED93E96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lang w:val="uk-UA"/>
        </w:rPr>
        <w:t xml:space="preserve">30. </w:t>
      </w:r>
      <w:r w:rsidRPr="00F62BB4">
        <w:rPr>
          <w:rFonts w:ascii="Times New Roman" w:hAnsi="Times New Roman" w:cs="Times New Roman"/>
          <w:sz w:val="24"/>
          <w:szCs w:val="24"/>
          <w:lang w:val="en-US"/>
        </w:rPr>
        <w:t>Owen LN. TNM Classification of tumors in domestic animals. Geneva: World Health Organization. 1980.</w:t>
      </w:r>
    </w:p>
    <w:p w14:paraId="4F42EC04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31.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Stancu, A., Cristea, A.,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Lescai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D. (2020). Mammary tumors in dogs and cats.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26" w:history="1">
        <w:r w:rsidRPr="00F62BB4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Romanian Journal of Veterinary Medicine &amp; Pharmacology</w:t>
        </w:r>
      </w:hyperlink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78-87</w:t>
      </w:r>
    </w:p>
    <w:p w14:paraId="55652207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32.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Szweda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Rychlik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Babińska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I., &amp;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Pomianowski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A. (2019). Significance of cyclooxygenase-2 in oncogenesis. 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Veterinary Research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63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(2), 215-224.</w:t>
      </w:r>
    </w:p>
    <w:p w14:paraId="23D758D0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33. 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Tsuji, S.,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Tsujii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M., Kawano, S., &amp; Hori, M. (2001). Cyclooxygenase-2 upregulation as a </w:t>
      </w:r>
      <w:proofErr w:type="spellStart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perigenetic</w:t>
      </w:r>
      <w:proofErr w:type="spellEnd"/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change in carcinogenesis.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experimental &amp; clinical cancer research: CR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62B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20</w:t>
      </w:r>
      <w:r w:rsidRPr="00F62B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(1), 117–129.</w:t>
      </w:r>
    </w:p>
    <w:p w14:paraId="1776D71E" w14:textId="77777777" w:rsidR="006C604B" w:rsidRPr="00F62BB4" w:rsidRDefault="006C604B" w:rsidP="006C6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0F8E109" w14:textId="77777777" w:rsidR="00EA0826" w:rsidRPr="006C604B" w:rsidRDefault="00EA0826">
      <w:pPr>
        <w:rPr>
          <w:lang w:val="en-US"/>
        </w:rPr>
      </w:pPr>
      <w:bookmarkStart w:id="0" w:name="_GoBack"/>
      <w:bookmarkEnd w:id="0"/>
    </w:p>
    <w:sectPr w:rsidR="00EA0826" w:rsidRPr="006C604B" w:rsidSect="006C604B">
      <w:head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52D0" w14:textId="77777777" w:rsidR="00B90C14" w:rsidRDefault="00B90C14" w:rsidP="000C13CE">
      <w:pPr>
        <w:spacing w:after="0" w:line="240" w:lineRule="auto"/>
      </w:pPr>
      <w:r>
        <w:separator/>
      </w:r>
    </w:p>
  </w:endnote>
  <w:endnote w:type="continuationSeparator" w:id="0">
    <w:p w14:paraId="34F93C0D" w14:textId="77777777" w:rsidR="00B90C14" w:rsidRDefault="00B90C14" w:rsidP="000C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0801" w14:textId="77777777" w:rsidR="00B90C14" w:rsidRDefault="00B90C14" w:rsidP="000C13CE">
      <w:pPr>
        <w:spacing w:after="0" w:line="240" w:lineRule="auto"/>
      </w:pPr>
      <w:r>
        <w:separator/>
      </w:r>
    </w:p>
  </w:footnote>
  <w:footnote w:type="continuationSeparator" w:id="0">
    <w:p w14:paraId="751BC460" w14:textId="77777777" w:rsidR="00B90C14" w:rsidRDefault="00B90C14" w:rsidP="000C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0FCA" w14:textId="77777777" w:rsidR="000C13CE" w:rsidRDefault="000C13CE" w:rsidP="000C13CE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>
      <w:rPr>
        <w:rFonts w:ascii="Times New Roman" w:hAnsi="Times New Roman" w:cs="Times New Roman"/>
        <w:lang w:val="en-US"/>
      </w:rPr>
      <w:t>ck Sea Littoral. 2024, Issue 11</w:t>
    </w:r>
    <w:r>
      <w:rPr>
        <w:rFonts w:ascii="Times New Roman" w:hAnsi="Times New Roman" w:cs="Times New Roman"/>
      </w:rPr>
      <w:t>2</w:t>
    </w:r>
  </w:p>
  <w:p w14:paraId="56A1A208" w14:textId="77777777" w:rsidR="000C13CE" w:rsidRDefault="000C13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4B"/>
    <w:rsid w:val="000C13CE"/>
    <w:rsid w:val="00110445"/>
    <w:rsid w:val="001A283F"/>
    <w:rsid w:val="00454A5E"/>
    <w:rsid w:val="00597B73"/>
    <w:rsid w:val="006C604B"/>
    <w:rsid w:val="00A71AB9"/>
    <w:rsid w:val="00B90C14"/>
    <w:rsid w:val="00EA0826"/>
    <w:rsid w:val="00F62BB4"/>
    <w:rsid w:val="00F933F3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8F42"/>
  <w15:chartTrackingRefBased/>
  <w15:docId w15:val="{E9DA85C5-20F3-2E48-999B-F9B62C99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4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0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0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0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04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6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04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C60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60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604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604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6C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C604B"/>
    <w:rPr>
      <w:i/>
      <w:iCs/>
    </w:rPr>
  </w:style>
  <w:style w:type="paragraph" w:styleId="af">
    <w:name w:val="header"/>
    <w:basedOn w:val="a"/>
    <w:link w:val="af0"/>
    <w:uiPriority w:val="99"/>
    <w:unhideWhenUsed/>
    <w:rsid w:val="000C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C13CE"/>
    <w:rPr>
      <w:kern w:val="0"/>
      <w:sz w:val="22"/>
      <w:szCs w:val="22"/>
      <w:lang w:val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0C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C13CE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RRB/2018/40829" TargetMode="External"/><Relationship Id="rId13" Type="http://schemas.openxmlformats.org/officeDocument/2006/relationships/hyperlink" Target="https://doi.org/10.1177/0300985810379434" TargetMode="External"/><Relationship Id="rId18" Type="http://schemas.openxmlformats.org/officeDocument/2006/relationships/hyperlink" Target="https://doi.org/10.1016/j.tvjl.2012.05.008" TargetMode="External"/><Relationship Id="rId26" Type="http://schemas.openxmlformats.org/officeDocument/2006/relationships/hyperlink" Target="https://www.cabidigitallibrary.org/action/doSearch?do=Romanian+Journal+of+Veterinary+Medicine+%26+Pharmacolog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46/j.1435-6935.2002.00007.x" TargetMode="External"/><Relationship Id="rId7" Type="http://schemas.openxmlformats.org/officeDocument/2006/relationships/hyperlink" Target="https://doi.org/10.1111/jsap.13068" TargetMode="External"/><Relationship Id="rId12" Type="http://schemas.openxmlformats.org/officeDocument/2006/relationships/hyperlink" Target="https://www.cabidigitallibrary.org/action/doSearch?do=PUBVET" TargetMode="External"/><Relationship Id="rId17" Type="http://schemas.openxmlformats.org/officeDocument/2006/relationships/hyperlink" Target="https://doi.org/10.3389/fonc.2013.00181" TargetMode="External"/><Relationship Id="rId25" Type="http://schemas.openxmlformats.org/officeDocument/2006/relationships/hyperlink" Target="https://doi.org/10.1111/j.1939-1676.1995.tb01088.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2/9781119181200.ch17" TargetMode="External"/><Relationship Id="rId20" Type="http://schemas.openxmlformats.org/officeDocument/2006/relationships/hyperlink" Target="https://doi.org/10.1111/j.1467-2995.2006.00322.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354/vp.40-5-496" TargetMode="External"/><Relationship Id="rId11" Type="http://schemas.openxmlformats.org/officeDocument/2006/relationships/hyperlink" Target="https://doi.org/10.1016/j.critrevonc.2006.07.001" TargetMode="External"/><Relationship Id="rId24" Type="http://schemas.openxmlformats.org/officeDocument/2006/relationships/hyperlink" Target="https://doi.org/10.1002/9781119421375.ch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jfms.2010.01.004" TargetMode="External"/><Relationship Id="rId23" Type="http://schemas.openxmlformats.org/officeDocument/2006/relationships/hyperlink" Target="https://doi.org/10.1177/1098612X1348323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177/1098612X12473994" TargetMode="External"/><Relationship Id="rId19" Type="http://schemas.openxmlformats.org/officeDocument/2006/relationships/hyperlink" Target="https://doi.org/10.1177/1098612X211067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5326/0410347" TargetMode="External"/><Relationship Id="rId14" Type="http://schemas.openxmlformats.org/officeDocument/2006/relationships/hyperlink" Target="https://doi.org/10.1111/j.1939-1676.2006.tb00747.x" TargetMode="External"/><Relationship Id="rId22" Type="http://schemas.openxmlformats.org/officeDocument/2006/relationships/hyperlink" Target="https://doi.org/10.1111/vco.12096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Кушнир</dc:creator>
  <cp:keywords/>
  <dc:description/>
  <cp:lastModifiedBy>Пользователь</cp:lastModifiedBy>
  <cp:revision>3</cp:revision>
  <dcterms:created xsi:type="dcterms:W3CDTF">2024-08-19T20:59:00Z</dcterms:created>
  <dcterms:modified xsi:type="dcterms:W3CDTF">2025-02-22T05:34:00Z</dcterms:modified>
</cp:coreProperties>
</file>