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D3A5D" w14:textId="0FBD046A" w:rsidR="004A1D2F" w:rsidRPr="004A1D2F" w:rsidRDefault="004A1D2F" w:rsidP="004A1D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4A1D2F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UDC: </w:t>
      </w:r>
      <w:r w:rsidRPr="004A1D2F">
        <w:rPr>
          <w:rFonts w:ascii="Times New Roman" w:eastAsia="Calibri" w:hAnsi="Times New Roman" w:cs="Times New Roman"/>
          <w:b/>
          <w:sz w:val="24"/>
          <w:szCs w:val="24"/>
        </w:rPr>
        <w:t>631.22:614.48</w:t>
      </w:r>
    </w:p>
    <w:p w14:paraId="496955E9" w14:textId="77777777" w:rsidR="004A1D2F" w:rsidRDefault="004A1D2F" w:rsidP="003B3AE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FD3593" w14:textId="77777777" w:rsidR="004A1D2F" w:rsidRDefault="004A1D2F" w:rsidP="003B3AE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12BA72" w14:textId="6911B943" w:rsidR="003B3AEC" w:rsidRPr="00B8579B" w:rsidRDefault="003B3AEC" w:rsidP="003B3AE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>USE OF DISINFECTION BY THE OZONATION METHOD AT AN ANIMAL FACILITY</w:t>
      </w:r>
    </w:p>
    <w:p w14:paraId="45876E4C" w14:textId="77777777" w:rsidR="003B3AEC" w:rsidRPr="00B8579B" w:rsidRDefault="003B3AEC" w:rsidP="003B3AE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9F2D00" w14:textId="422FFC41" w:rsidR="003B3AEC" w:rsidRPr="00B8579B" w:rsidRDefault="002D079D" w:rsidP="00AF37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B8579B" w:rsidRPr="00B8579B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>Pushkar</w:t>
      </w:r>
      <w:proofErr w:type="spellEnd"/>
      <w:r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3B3AEC"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proofErr w:type="spellEnd"/>
      <w:r w:rsidR="00B8579B" w:rsidRPr="00B8579B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="003B3AEC"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B3AEC" w:rsidRPr="00B8579B">
        <w:rPr>
          <w:rFonts w:ascii="Times New Roman" w:hAnsi="Times New Roman" w:cs="Times New Roman"/>
          <w:b/>
          <w:bCs/>
          <w:sz w:val="24"/>
          <w:szCs w:val="24"/>
          <w:lang w:val="en-US"/>
        </w:rPr>
        <w:t>Gurko</w:t>
      </w:r>
      <w:proofErr w:type="spellEnd"/>
    </w:p>
    <w:p w14:paraId="6596AE25" w14:textId="77777777" w:rsidR="003B3AEC" w:rsidRPr="00AF374E" w:rsidRDefault="003B3AEC" w:rsidP="003B3AE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56767F9" w14:textId="77777777" w:rsidR="003B3AEC" w:rsidRPr="00B8579B" w:rsidRDefault="003B3AEC" w:rsidP="003B3AEC">
      <w:pPr>
        <w:pStyle w:val="LO-normal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B857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References</w:t>
      </w:r>
    </w:p>
    <w:p w14:paraId="1CAD4D44" w14:textId="0267D2AA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Demchuk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M.V.,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Chornyi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M.V.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 xml:space="preserve">(2011).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Hihiiena</w:t>
      </w:r>
      <w:proofErr w:type="spellEnd"/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tvaryn</w:t>
      </w:r>
      <w:proofErr w:type="spellEnd"/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yii</w:t>
      </w:r>
      <w:proofErr w:type="spellEnd"/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kontseptualni</w:t>
      </w:r>
      <w:proofErr w:type="spellEnd"/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pryntsypy</w:t>
      </w:r>
      <w:proofErr w:type="spellEnd"/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profilaktyky</w:t>
      </w:r>
      <w:proofErr w:type="spellEnd"/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khvorob</w:t>
      </w:r>
      <w:proofErr w:type="spellEnd"/>
      <w:r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Suchasni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problemy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hihiieny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</w:t>
      </w:r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>sanitarii</w:t>
      </w:r>
      <w:proofErr w:type="spellEnd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 </w:t>
      </w:r>
      <w:proofErr w:type="spellStart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>tvarynnytstvi</w:t>
      </w:r>
      <w:proofErr w:type="spellEnd"/>
      <w:proofErr w:type="gramStart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№ 8 (48). S. 186-196.</w:t>
      </w:r>
    </w:p>
    <w:p w14:paraId="3F79D9E2" w14:textId="4BFFCAFC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Emtsev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V. T.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Haluz</w:t>
      </w:r>
      <w:proofErr w:type="spellEnd"/>
      <w:r w:rsidR="004A1D2F">
        <w:rPr>
          <w:rFonts w:ascii="Times New Roman" w:hAnsi="Times New Roman" w:cs="Times New Roman"/>
          <w:sz w:val="24"/>
          <w:szCs w:val="24"/>
          <w:lang w:val="uk-UA"/>
        </w:rPr>
        <w:t>. (2012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skotarstva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Ukraini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suchasnyi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stan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problemy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perspektyvy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rozvy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>tku</w:t>
      </w:r>
      <w:proofErr w:type="spellEnd"/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>Tvarynnytstvo</w:t>
      </w:r>
      <w:proofErr w:type="spellEnd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>Ukrainy</w:t>
      </w:r>
      <w:proofErr w:type="spellEnd"/>
      <w:proofErr w:type="gramStart"/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№ 12. S. 2-7.</w:t>
      </w:r>
    </w:p>
    <w:p w14:paraId="40A88513" w14:textId="38E4CA03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Pushkar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T.D.,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Antonenko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P.P.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>(2014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Ozonuvannia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vyrobnychykh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prymishchen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pidpryiemstvakh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molochnoi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promyslovosti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Naukovo-tekhnichnyi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biuleten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NDTs «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Biobezpeka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ta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ekolohichnyi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kontrol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resu</w:t>
      </w:r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>rsiv</w:t>
      </w:r>
      <w:proofErr w:type="spellEnd"/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APK».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Dnipropetrovsk,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T.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2. №3 S. 143-146.  </w:t>
      </w:r>
    </w:p>
    <w:p w14:paraId="595B37D5" w14:textId="73330007" w:rsidR="009779CF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Pushkar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T.D.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Vyznachennia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povnofaktornoho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eksperymentu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parametriv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optymizatsii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ozono-povitrianoi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8579B">
        <w:rPr>
          <w:rFonts w:ascii="Times New Roman" w:hAnsi="Times New Roman" w:cs="Times New Roman"/>
          <w:sz w:val="24"/>
          <w:szCs w:val="24"/>
          <w:lang w:val="en-US"/>
        </w:rPr>
        <w:t>sumishi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dys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Sanitarno-hihiienichne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obgruntuvannia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vykorystannia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ozono-povitrianoi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sumishi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dlia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obrobky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molochno-doilnoho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obladnannia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kand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. s.-h. </w:t>
      </w:r>
      <w:proofErr w:type="spellStart"/>
      <w:proofErr w:type="gramStart"/>
      <w:r w:rsidRPr="00B8579B">
        <w:rPr>
          <w:rFonts w:ascii="Times New Roman" w:hAnsi="Times New Roman" w:cs="Times New Roman"/>
          <w:sz w:val="24"/>
          <w:szCs w:val="24"/>
          <w:lang w:val="en-US"/>
        </w:rPr>
        <w:t>nauk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16.00.06.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>, 2013. 145 s.</w:t>
      </w:r>
    </w:p>
    <w:p w14:paraId="50980E4D" w14:textId="5D1D520B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Awad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M. B., Castle S.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>(2005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Ozone generation in an electrostatic precipitator wind a heated corona wire. </w:t>
      </w:r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the Air 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Poiiution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 associa</w:t>
      </w:r>
      <w:r w:rsidR="004A1D2F" w:rsidRPr="004A1D2F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vol, 25. № 4. Р. 369-374.</w:t>
      </w:r>
    </w:p>
    <w:p w14:paraId="74698174" w14:textId="4FF99D8F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Dojbido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J.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Etol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>(1993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Formation of intermediate substances during ozonation a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nd chlorination. Wat. </w:t>
      </w:r>
      <w:proofErr w:type="gramStart"/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Res,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33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>. № 4. Р. 3111-3118.</w:t>
      </w:r>
    </w:p>
    <w:p w14:paraId="0E98250C" w14:textId="11EB4D8D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Kirko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GE,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Afanasyev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AL,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Kustova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Ya.R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>(2014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Ozonized gas - a source of negative ions / </w:t>
      </w:r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XVIII International Scientific Conference "</w:t>
      </w:r>
      <w:r w:rsidRPr="004A1D2F">
        <w:rPr>
          <w:rFonts w:ascii="Times New Roman" w:hAnsi="Times New Roman" w:cs="Times New Roman"/>
          <w:i/>
          <w:sz w:val="24"/>
          <w:szCs w:val="24"/>
          <w:lang w:val="uk-UA"/>
        </w:rPr>
        <w:t>Н</w:t>
      </w:r>
      <w:proofErr w:type="spellStart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>ealth</w:t>
      </w:r>
      <w:proofErr w:type="spellEnd"/>
      <w:r w:rsidRPr="004A1D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nation - xxi century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>" (Brussels, April 26 - May 3, 2014)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 / Ed. "Book Format" </w:t>
      </w:r>
      <w:proofErr w:type="gramStart"/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Perm,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111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p.</w:t>
      </w:r>
    </w:p>
    <w:p w14:paraId="7DD1F208" w14:textId="6518DB98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Meilgaard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M. G.,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Civille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V. G.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>(200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1).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Sensory evaluation techniques.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Carr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2nd edition. New Y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>ork: CRC press, Boca Raton</w:t>
      </w:r>
      <w:proofErr w:type="gramStart"/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168 p. </w:t>
      </w:r>
    </w:p>
    <w:p w14:paraId="7A3F1157" w14:textId="400FBD99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Vollenweider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P. В., </w:t>
      </w:r>
      <w:proofErr w:type="spellStart"/>
      <w:r w:rsidRPr="00B8579B">
        <w:rPr>
          <w:rFonts w:ascii="Times New Roman" w:hAnsi="Times New Roman" w:cs="Times New Roman"/>
          <w:sz w:val="24"/>
          <w:szCs w:val="24"/>
          <w:lang w:val="en-US"/>
        </w:rPr>
        <w:t>Günthardt-Goerg</w:t>
      </w:r>
      <w:proofErr w:type="spell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M. S.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>(2005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Diagnosis of abiotic and biotic stress factors using the visible symptoms of foliage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. Environmental </w:t>
      </w:r>
      <w:proofErr w:type="gramStart"/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Pollution,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Vol.</w:t>
      </w:r>
      <w:proofErr w:type="gramEnd"/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 137. N 3. Р. 455-465.</w:t>
      </w:r>
    </w:p>
    <w:p w14:paraId="6089414C" w14:textId="3BCB10EB" w:rsidR="003B3AEC" w:rsidRPr="00B8579B" w:rsidRDefault="003B3AEC" w:rsidP="003B3AE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10. Williams A. A., Arnold G. M. </w:t>
      </w:r>
      <w:r w:rsidR="004A1D2F">
        <w:rPr>
          <w:rFonts w:ascii="Times New Roman" w:hAnsi="Times New Roman" w:cs="Times New Roman"/>
          <w:sz w:val="24"/>
          <w:szCs w:val="24"/>
          <w:lang w:val="uk-UA"/>
        </w:rPr>
        <w:t>(200</w:t>
      </w:r>
      <w:r w:rsidR="004A1D2F" w:rsidRPr="004A1D2F">
        <w:rPr>
          <w:rFonts w:ascii="Times New Roman" w:hAnsi="Times New Roman" w:cs="Times New Roman"/>
          <w:sz w:val="24"/>
          <w:szCs w:val="24"/>
          <w:lang w:val="uk-UA"/>
        </w:rPr>
        <w:t xml:space="preserve">1).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 xml:space="preserve">The influence of presentation factors on the sensory assessment of beverages. </w:t>
      </w:r>
      <w:bookmarkStart w:id="0" w:name="_GoBack"/>
      <w:bookmarkEnd w:id="0"/>
      <w:r w:rsidRPr="00B8579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A1D2F">
        <w:rPr>
          <w:rFonts w:ascii="Times New Roman" w:hAnsi="Times New Roman" w:cs="Times New Roman"/>
          <w:sz w:val="24"/>
          <w:szCs w:val="24"/>
          <w:lang w:val="en-US"/>
        </w:rPr>
        <w:t xml:space="preserve">ood Quality and Preference, </w:t>
      </w:r>
      <w:r w:rsidRPr="00B8579B">
        <w:rPr>
          <w:rFonts w:ascii="Times New Roman" w:hAnsi="Times New Roman" w:cs="Times New Roman"/>
          <w:sz w:val="24"/>
          <w:szCs w:val="24"/>
          <w:lang w:val="en-US"/>
        </w:rPr>
        <w:t>. № 3. P. 101-103.</w:t>
      </w:r>
    </w:p>
    <w:p w14:paraId="06950987" w14:textId="77777777" w:rsidR="003B3AEC" w:rsidRPr="003B3AEC" w:rsidRDefault="003B3AEC" w:rsidP="003B3AEC">
      <w:pPr>
        <w:spacing w:after="0"/>
        <w:jc w:val="both"/>
        <w:rPr>
          <w:rFonts w:ascii="Times New Roman" w:hAnsi="Times New Roman" w:cs="Times New Roman"/>
          <w:lang w:val="en-US"/>
        </w:rPr>
      </w:pPr>
    </w:p>
    <w:sectPr w:rsidR="003B3AEC" w:rsidRPr="003B3AE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7EBE7" w14:textId="77777777" w:rsidR="00C72104" w:rsidRDefault="00C72104" w:rsidP="00AF374E">
      <w:pPr>
        <w:spacing w:after="0" w:line="240" w:lineRule="auto"/>
      </w:pPr>
      <w:r>
        <w:separator/>
      </w:r>
    </w:p>
  </w:endnote>
  <w:endnote w:type="continuationSeparator" w:id="0">
    <w:p w14:paraId="431596C5" w14:textId="77777777" w:rsidR="00C72104" w:rsidRDefault="00C72104" w:rsidP="00AF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4CFBE" w14:textId="77777777" w:rsidR="00C72104" w:rsidRDefault="00C72104" w:rsidP="00AF374E">
      <w:pPr>
        <w:spacing w:after="0" w:line="240" w:lineRule="auto"/>
      </w:pPr>
      <w:r>
        <w:separator/>
      </w:r>
    </w:p>
  </w:footnote>
  <w:footnote w:type="continuationSeparator" w:id="0">
    <w:p w14:paraId="4267A58A" w14:textId="77777777" w:rsidR="00C72104" w:rsidRDefault="00C72104" w:rsidP="00AF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AC8BE" w14:textId="31CC2963" w:rsidR="00AF374E" w:rsidRDefault="00AF374E" w:rsidP="00AF374E">
    <w:pPr>
      <w:tabs>
        <w:tab w:val="center" w:pos="4677"/>
        <w:tab w:val="right" w:pos="9355"/>
      </w:tabs>
      <w:spacing w:after="0" w:line="240" w:lineRule="auto"/>
      <w:jc w:val="center"/>
    </w:pPr>
    <w:r w:rsidRPr="000F4FEE">
      <w:rPr>
        <w:rFonts w:ascii="Times New Roman" w:hAnsi="Times New Roman" w:cs="Times New Roman"/>
      </w:rPr>
      <w:t>А</w:t>
    </w:r>
    <w:proofErr w:type="spellStart"/>
    <w:r w:rsidRPr="000F4FEE">
      <w:rPr>
        <w:rFonts w:ascii="Times New Roman" w:hAnsi="Times New Roman" w:cs="Times New Roman"/>
        <w:lang w:val="en-US"/>
      </w:rPr>
      <w:t>grarian</w:t>
    </w:r>
    <w:proofErr w:type="spellEnd"/>
    <w:r w:rsidRPr="000F4FEE">
      <w:rPr>
        <w:rFonts w:ascii="Times New Roman" w:hAnsi="Times New Roman" w:cs="Times New Roman"/>
        <w:lang w:val="en-US"/>
      </w:rPr>
      <w:t xml:space="preserve"> Bulletin Black Sea Littoral. 2024, Issue 111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5E"/>
    <w:rsid w:val="00156E58"/>
    <w:rsid w:val="002D079D"/>
    <w:rsid w:val="003B3AEC"/>
    <w:rsid w:val="004A1D2F"/>
    <w:rsid w:val="005E210F"/>
    <w:rsid w:val="00792C5E"/>
    <w:rsid w:val="009779CF"/>
    <w:rsid w:val="00AF374E"/>
    <w:rsid w:val="00B8579B"/>
    <w:rsid w:val="00C7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6534"/>
  <w15:chartTrackingRefBased/>
  <w15:docId w15:val="{81695EC1-5DDB-422F-825B-C41B203F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A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3B3AEC"/>
    <w:pPr>
      <w:suppressAutoHyphens/>
      <w:spacing w:line="252" w:lineRule="auto"/>
    </w:pPr>
    <w:rPr>
      <w:rFonts w:ascii="Calibri" w:eastAsia="Calibri" w:hAnsi="Calibri" w:cs="Calibri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F3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374E"/>
  </w:style>
  <w:style w:type="paragraph" w:styleId="a5">
    <w:name w:val="footer"/>
    <w:basedOn w:val="a"/>
    <w:link w:val="a6"/>
    <w:uiPriority w:val="99"/>
    <w:unhideWhenUsed/>
    <w:rsid w:val="00AF3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3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2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t_pushkar@outlook.com</dc:creator>
  <cp:keywords/>
  <dc:description/>
  <cp:lastModifiedBy>Пользователь</cp:lastModifiedBy>
  <cp:revision>7</cp:revision>
  <dcterms:created xsi:type="dcterms:W3CDTF">2024-05-06T17:15:00Z</dcterms:created>
  <dcterms:modified xsi:type="dcterms:W3CDTF">2025-02-21T14:35:00Z</dcterms:modified>
</cp:coreProperties>
</file>