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E05F7F" w:rsidRDefault="00564BCC" w:rsidP="00564BCC">
      <w:pPr>
        <w:rPr>
          <w:rFonts w:ascii="Times New Roman" w:hAnsi="Times New Roman" w:cs="Times New Roman"/>
          <w:b/>
          <w:lang w:val="en-US"/>
        </w:rPr>
      </w:pPr>
      <w:proofErr w:type="gramStart"/>
      <w:r w:rsidRPr="00E05F7F">
        <w:rPr>
          <w:rFonts w:ascii="Times New Roman" w:hAnsi="Times New Roman" w:cs="Times New Roman"/>
          <w:b/>
          <w:lang w:val="en-US"/>
        </w:rPr>
        <w:t>UDC</w:t>
      </w:r>
      <w:r w:rsidR="00E05F7F">
        <w:rPr>
          <w:rFonts w:ascii="Times New Roman" w:hAnsi="Times New Roman" w:cs="Times New Roman"/>
          <w:b/>
          <w:lang w:val="uk-UA"/>
        </w:rPr>
        <w:t xml:space="preserve">  </w:t>
      </w:r>
      <w:r w:rsidR="00E05F7F" w:rsidRPr="00E05F7F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>639.1.022</w:t>
      </w:r>
      <w:proofErr w:type="gramEnd"/>
      <w:r w:rsidR="00E05F7F" w:rsidRPr="00E05F7F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>:636.083</w:t>
      </w:r>
      <w:r w:rsidRPr="00E05F7F">
        <w:rPr>
          <w:rFonts w:ascii="Times New Roman" w:hAnsi="Times New Roman" w:cs="Times New Roman"/>
          <w:b/>
          <w:lang w:val="en-US"/>
        </w:rPr>
        <w:t xml:space="preserve"> </w:t>
      </w:r>
    </w:p>
    <w:p w:rsidR="00B25D22" w:rsidRPr="00B017E9" w:rsidRDefault="00B25D22" w:rsidP="00B25D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E05F7F" w:rsidRPr="00E05F7F" w:rsidRDefault="00E05F7F" w:rsidP="00E05F7F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E05F7F">
        <w:rPr>
          <w:rFonts w:ascii="Times New Roman" w:hAnsi="Times New Roman" w:cs="Times New Roman"/>
          <w:b/>
          <w:lang w:val="en-US"/>
        </w:rPr>
        <w:t>BIRDS IN CAPTIVITY: A BALANCED APPROACH TO THEIR KEEPING</w:t>
      </w:r>
    </w:p>
    <w:p w:rsidR="00E05F7F" w:rsidRPr="00E05F7F" w:rsidRDefault="00E05F7F" w:rsidP="00E05F7F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9A4E40" w:rsidRPr="00E05F7F" w:rsidRDefault="009A4E40" w:rsidP="009A4E40">
      <w:pPr>
        <w:spacing w:after="0" w:line="240" w:lineRule="auto"/>
        <w:rPr>
          <w:rFonts w:ascii="Times New Roman" w:hAnsi="Times New Roman" w:cs="Times New Roman"/>
          <w:b/>
          <w:iCs/>
          <w:lang w:val="en-US"/>
        </w:rPr>
      </w:pPr>
    </w:p>
    <w:p w:rsidR="00E05F7F" w:rsidRPr="00E05F7F" w:rsidRDefault="00E05F7F" w:rsidP="00E05F7F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E05F7F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Pr="00E05F7F">
        <w:rPr>
          <w:rFonts w:ascii="Times New Roman" w:hAnsi="Times New Roman" w:cs="Times New Roman"/>
          <w:b/>
          <w:lang w:val="en-US"/>
        </w:rPr>
        <w:t xml:space="preserve">R. Dubin1, </w:t>
      </w:r>
      <w:r w:rsidRPr="00E05F7F">
        <w:rPr>
          <w:rFonts w:ascii="Times New Roman" w:hAnsi="Times New Roman" w:cs="Times New Roman"/>
          <w:b/>
          <w:vertAlign w:val="superscript"/>
          <w:lang w:val="en-US"/>
        </w:rPr>
        <w:t>2</w:t>
      </w:r>
      <w:r w:rsidRPr="00E05F7F">
        <w:rPr>
          <w:rFonts w:ascii="Times New Roman" w:hAnsi="Times New Roman" w:cs="Times New Roman"/>
          <w:b/>
          <w:lang w:val="en-US"/>
        </w:rPr>
        <w:t xml:space="preserve">O. </w:t>
      </w:r>
      <w:proofErr w:type="spellStart"/>
      <w:r w:rsidRPr="00E05F7F">
        <w:rPr>
          <w:rFonts w:ascii="Times New Roman" w:hAnsi="Times New Roman" w:cs="Times New Roman"/>
          <w:b/>
          <w:lang w:val="en-US"/>
        </w:rPr>
        <w:t>Ivleva</w:t>
      </w:r>
      <w:proofErr w:type="spellEnd"/>
      <w:r w:rsidRPr="00E05F7F">
        <w:rPr>
          <w:rFonts w:ascii="Times New Roman" w:hAnsi="Times New Roman" w:cs="Times New Roman"/>
          <w:b/>
          <w:lang w:val="en-US"/>
        </w:rPr>
        <w:t xml:space="preserve">, </w:t>
      </w:r>
      <w:r w:rsidRPr="00E05F7F">
        <w:rPr>
          <w:rFonts w:ascii="Times New Roman" w:hAnsi="Times New Roman" w:cs="Times New Roman"/>
          <w:b/>
          <w:vertAlign w:val="superscript"/>
          <w:lang w:val="en-US"/>
        </w:rPr>
        <w:t>3</w:t>
      </w:r>
      <w:r w:rsidRPr="00E05F7F">
        <w:rPr>
          <w:rFonts w:ascii="Times New Roman" w:hAnsi="Times New Roman" w:cs="Times New Roman"/>
          <w:b/>
          <w:lang w:val="en-US"/>
        </w:rPr>
        <w:t xml:space="preserve">Y. </w:t>
      </w:r>
      <w:proofErr w:type="spellStart"/>
      <w:r w:rsidRPr="00E05F7F">
        <w:rPr>
          <w:rFonts w:ascii="Times New Roman" w:hAnsi="Times New Roman" w:cs="Times New Roman"/>
          <w:b/>
          <w:lang w:val="en-US"/>
        </w:rPr>
        <w:t>Vashchyk</w:t>
      </w:r>
      <w:proofErr w:type="spellEnd"/>
      <w:r w:rsidRPr="00E05F7F">
        <w:rPr>
          <w:rFonts w:ascii="Times New Roman" w:hAnsi="Times New Roman" w:cs="Times New Roman"/>
          <w:b/>
          <w:lang w:val="en-US"/>
        </w:rPr>
        <w:t xml:space="preserve">, </w:t>
      </w:r>
      <w:r w:rsidRPr="00E05F7F">
        <w:rPr>
          <w:rFonts w:ascii="Times New Roman" w:hAnsi="Times New Roman" w:cs="Times New Roman"/>
          <w:b/>
          <w:vertAlign w:val="superscript"/>
          <w:lang w:val="en-US"/>
        </w:rPr>
        <w:t>4</w:t>
      </w:r>
      <w:r w:rsidRPr="00E05F7F">
        <w:rPr>
          <w:rFonts w:ascii="Times New Roman" w:hAnsi="Times New Roman" w:cs="Times New Roman"/>
          <w:b/>
        </w:rPr>
        <w:t>Р</w:t>
      </w:r>
      <w:r w:rsidRPr="00E05F7F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E05F7F">
        <w:rPr>
          <w:rFonts w:ascii="Times New Roman" w:hAnsi="Times New Roman" w:cs="Times New Roman"/>
          <w:b/>
          <w:lang w:val="en-US"/>
        </w:rPr>
        <w:t>Hutsul</w:t>
      </w:r>
      <w:proofErr w:type="spellEnd"/>
    </w:p>
    <w:p w:rsidR="00E05F7F" w:rsidRPr="00E05F7F" w:rsidRDefault="00E05F7F" w:rsidP="00E05F7F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E05F7F">
        <w:rPr>
          <w:rFonts w:ascii="Times New Roman" w:hAnsi="Times New Roman" w:cs="Times New Roman"/>
          <w:i/>
          <w:vertAlign w:val="superscript"/>
          <w:lang w:val="en-US"/>
        </w:rPr>
        <w:t>1, 4</w:t>
      </w:r>
      <w:r w:rsidRPr="00E05F7F">
        <w:rPr>
          <w:rFonts w:ascii="Times New Roman" w:hAnsi="Times New Roman" w:cs="Times New Roman"/>
          <w:i/>
          <w:lang w:val="en-US"/>
        </w:rPr>
        <w:t>Odesa State Agrarian University</w:t>
      </w:r>
    </w:p>
    <w:p w:rsidR="00E05F7F" w:rsidRPr="00E05F7F" w:rsidRDefault="00E05F7F" w:rsidP="00E05F7F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E05F7F">
        <w:rPr>
          <w:rFonts w:ascii="Times New Roman" w:hAnsi="Times New Roman" w:cs="Times New Roman"/>
          <w:i/>
          <w:vertAlign w:val="superscript"/>
          <w:lang w:val="en-US"/>
        </w:rPr>
        <w:t>2</w:t>
      </w:r>
      <w:r w:rsidRPr="00E05F7F">
        <w:rPr>
          <w:rFonts w:ascii="Times New Roman" w:hAnsi="Times New Roman" w:cs="Times New Roman"/>
          <w:i/>
          <w:lang w:val="en-US"/>
        </w:rPr>
        <w:t xml:space="preserve">Eastern Ukrainian National University named after </w:t>
      </w:r>
      <w:proofErr w:type="spellStart"/>
      <w:r w:rsidRPr="00E05F7F">
        <w:rPr>
          <w:rFonts w:ascii="Times New Roman" w:hAnsi="Times New Roman" w:cs="Times New Roman"/>
          <w:i/>
          <w:lang w:val="en-US"/>
        </w:rPr>
        <w:t>Volodymyr</w:t>
      </w:r>
      <w:proofErr w:type="spellEnd"/>
      <w:r w:rsidRPr="00E05F7F">
        <w:rPr>
          <w:rFonts w:ascii="Times New Roman" w:hAnsi="Times New Roman" w:cs="Times New Roman"/>
          <w:i/>
          <w:lang w:val="en-US"/>
        </w:rPr>
        <w:t xml:space="preserve"> Dahl,</w:t>
      </w:r>
    </w:p>
    <w:p w:rsidR="00E05F7F" w:rsidRPr="00E05F7F" w:rsidRDefault="00E05F7F" w:rsidP="00E05F7F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E05F7F">
        <w:rPr>
          <w:rFonts w:ascii="Times New Roman" w:hAnsi="Times New Roman" w:cs="Times New Roman"/>
          <w:i/>
          <w:vertAlign w:val="superscript"/>
          <w:lang w:val="en-US"/>
        </w:rPr>
        <w:t>3</w:t>
      </w:r>
      <w:r w:rsidRPr="00E05F7F">
        <w:rPr>
          <w:rFonts w:ascii="Times New Roman" w:hAnsi="Times New Roman" w:cs="Times New Roman"/>
          <w:i/>
          <w:lang w:val="en-US"/>
        </w:rPr>
        <w:t>National University of Pharmacy.</w:t>
      </w:r>
    </w:p>
    <w:p w:rsidR="00B25D22" w:rsidRPr="00054CD5" w:rsidRDefault="00B25D22" w:rsidP="00B25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uk-UA"/>
        </w:rPr>
      </w:pPr>
    </w:p>
    <w:p w:rsidR="009A4E40" w:rsidRPr="002E1557" w:rsidRDefault="009A4E40" w:rsidP="009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2E1557">
        <w:rPr>
          <w:rFonts w:ascii="Times New Roman" w:eastAsia="Times New Roman" w:hAnsi="Times New Roman" w:cs="Times New Roman"/>
          <w:b/>
          <w:lang w:val="en-US"/>
        </w:rPr>
        <w:t>Summary</w:t>
      </w:r>
    </w:p>
    <w:p w:rsidR="00B25D22" w:rsidRPr="00B017E9" w:rsidRDefault="00B25D22" w:rsidP="00B25D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155D25" w:rsidRDefault="00155D25" w:rsidP="00054C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E05F7F" w:rsidRDefault="00E05F7F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</w:p>
    <w:p w:rsidR="00E05F7F" w:rsidRPr="00E05F7F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Rault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J.-P., </w:t>
      </w:r>
      <w:proofErr w:type="spellStart"/>
      <w:r w:rsidRPr="00E05F7F">
        <w:rPr>
          <w:rFonts w:ascii="Times New Roman" w:hAnsi="Times New Roman" w:cs="Times New Roman"/>
          <w:lang w:val="en-US"/>
        </w:rPr>
        <w:t>Waiblinger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E05F7F">
        <w:rPr>
          <w:rFonts w:ascii="Times New Roman" w:hAnsi="Times New Roman" w:cs="Times New Roman"/>
          <w:lang w:val="en-US"/>
        </w:rPr>
        <w:t>Boivin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X., </w:t>
      </w:r>
      <w:proofErr w:type="spellStart"/>
      <w:r w:rsidRPr="00E05F7F">
        <w:rPr>
          <w:rFonts w:ascii="Times New Roman" w:hAnsi="Times New Roman" w:cs="Times New Roman"/>
          <w:lang w:val="en-US"/>
        </w:rPr>
        <w:t>Hemsworth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P. The Power of a Positive Human–Animal Relationship for Animal Welfare</w:t>
      </w:r>
      <w:r w:rsidRPr="00E05F7F">
        <w:rPr>
          <w:rFonts w:ascii="Times New Roman" w:hAnsi="Times New Roman" w:cs="Times New Roman"/>
          <w:i/>
          <w:iCs/>
          <w:lang w:val="en-US"/>
        </w:rPr>
        <w:t>. Sec. Animal Behavior and Welfare</w:t>
      </w:r>
      <w:r w:rsidRPr="00E05F7F">
        <w:rPr>
          <w:rFonts w:ascii="Times New Roman" w:hAnsi="Times New Roman" w:cs="Times New Roman"/>
          <w:lang w:val="en-US"/>
        </w:rPr>
        <w:t>. 2020. Vol. 7. P. 1-13.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Compitus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K. A Brief History of the Human–Animal Bond. </w:t>
      </w:r>
      <w:r w:rsidRPr="00E05F7F">
        <w:rPr>
          <w:rFonts w:ascii="Times New Roman" w:hAnsi="Times New Roman" w:cs="Times New Roman"/>
          <w:i/>
          <w:iCs/>
          <w:lang w:val="en-US"/>
        </w:rPr>
        <w:t xml:space="preserve">The Power of a Positive Human–Animal Relationship for Animal </w:t>
      </w:r>
      <w:proofErr w:type="gramStart"/>
      <w:r w:rsidRPr="00E05F7F">
        <w:rPr>
          <w:rFonts w:ascii="Times New Roman" w:hAnsi="Times New Roman" w:cs="Times New Roman"/>
          <w:i/>
          <w:iCs/>
          <w:lang w:val="en-US"/>
        </w:rPr>
        <w:t xml:space="preserve">Welfare </w:t>
      </w:r>
      <w:r w:rsidRPr="00E05F7F">
        <w:rPr>
          <w:rFonts w:ascii="Times New Roman" w:hAnsi="Times New Roman" w:cs="Times New Roman"/>
          <w:lang w:val="en-US"/>
        </w:rPr>
        <w:t>:</w:t>
      </w:r>
      <w:proofErr w:type="gramEnd"/>
      <w:r w:rsidRPr="00E05F7F">
        <w:rPr>
          <w:rFonts w:ascii="Times New Roman" w:hAnsi="Times New Roman" w:cs="Times New Roman"/>
          <w:lang w:val="en-US"/>
        </w:rPr>
        <w:t xml:space="preserve"> essential Clinical Social Work Series. </w:t>
      </w:r>
      <w:proofErr w:type="spellStart"/>
      <w:r w:rsidRPr="00A06976">
        <w:rPr>
          <w:rFonts w:ascii="Times New Roman" w:hAnsi="Times New Roman" w:cs="Times New Roman"/>
        </w:rPr>
        <w:t>Springer</w:t>
      </w:r>
      <w:proofErr w:type="spellEnd"/>
      <w:r w:rsidRPr="00A06976">
        <w:rPr>
          <w:rFonts w:ascii="Times New Roman" w:hAnsi="Times New Roman" w:cs="Times New Roman"/>
        </w:rPr>
        <w:t>, 2021. P. 7-14.</w:t>
      </w:r>
    </w:p>
    <w:p w:rsidR="00E05F7F" w:rsidRPr="00E05F7F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val="en-US"/>
        </w:rPr>
      </w:pPr>
      <w:r w:rsidRPr="00E05F7F">
        <w:rPr>
          <w:rFonts w:ascii="Times New Roman" w:hAnsi="Times New Roman" w:cs="Times New Roman"/>
          <w:lang w:val="en-US"/>
        </w:rPr>
        <w:t xml:space="preserve">Browning H., </w:t>
      </w:r>
      <w:proofErr w:type="spellStart"/>
      <w:r w:rsidRPr="00E05F7F">
        <w:rPr>
          <w:rFonts w:ascii="Times New Roman" w:hAnsi="Times New Roman" w:cs="Times New Roman"/>
          <w:lang w:val="en-US"/>
        </w:rPr>
        <w:t>Veit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W. The sentience shift in animal research. </w:t>
      </w:r>
      <w:r w:rsidRPr="00E05F7F">
        <w:rPr>
          <w:rFonts w:ascii="Times New Roman" w:hAnsi="Times New Roman" w:cs="Times New Roman"/>
          <w:i/>
          <w:iCs/>
          <w:lang w:val="en-US"/>
        </w:rPr>
        <w:t xml:space="preserve">The New Bioethics. </w:t>
      </w:r>
      <w:r w:rsidRPr="00E05F7F">
        <w:rPr>
          <w:rFonts w:ascii="Times New Roman" w:hAnsi="Times New Roman" w:cs="Times New Roman"/>
          <w:lang w:val="en-US"/>
        </w:rPr>
        <w:t>2022. Issue 4. P. 299-314.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Kidd A.H., Kidd R.M. Addendum to Problems and Benefits of Bird Ownership. </w:t>
      </w:r>
      <w:proofErr w:type="spellStart"/>
      <w:r w:rsidRPr="00A06976">
        <w:rPr>
          <w:rFonts w:ascii="Times New Roman" w:hAnsi="Times New Roman" w:cs="Times New Roman"/>
          <w:i/>
          <w:iCs/>
        </w:rPr>
        <w:t>Environmental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Science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r w:rsidRPr="00A06976">
        <w:rPr>
          <w:rFonts w:ascii="Times New Roman" w:hAnsi="Times New Roman" w:cs="Times New Roman"/>
        </w:rPr>
        <w:t xml:space="preserve">1999.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 84, </w:t>
      </w:r>
      <w:proofErr w:type="spellStart"/>
      <w:r w:rsidRPr="00A06976">
        <w:rPr>
          <w:rFonts w:ascii="Times New Roman" w:hAnsi="Times New Roman" w:cs="Times New Roman"/>
        </w:rPr>
        <w:t>Issue</w:t>
      </w:r>
      <w:proofErr w:type="spellEnd"/>
      <w:r w:rsidRPr="00A06976">
        <w:rPr>
          <w:rFonts w:ascii="Times New Roman" w:hAnsi="Times New Roman" w:cs="Times New Roman"/>
        </w:rPr>
        <w:t xml:space="preserve"> 2. P. 368-370.</w:t>
      </w:r>
    </w:p>
    <w:p w:rsidR="00E05F7F" w:rsidRPr="00E05F7F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E05F7F">
        <w:rPr>
          <w:rFonts w:ascii="Times New Roman" w:hAnsi="Times New Roman" w:cs="Times New Roman"/>
          <w:lang w:val="en-US"/>
        </w:rPr>
        <w:t>Available online: URL: https://www.statista.com (</w:t>
      </w:r>
      <w:r w:rsidRPr="00A06976">
        <w:rPr>
          <w:rFonts w:ascii="Times New Roman" w:hAnsi="Times New Roman" w:cs="Times New Roman"/>
        </w:rPr>
        <w:t>дата</w:t>
      </w:r>
      <w:r w:rsidRPr="00E05F7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06976">
        <w:rPr>
          <w:rFonts w:ascii="Times New Roman" w:hAnsi="Times New Roman" w:cs="Times New Roman"/>
        </w:rPr>
        <w:t>звернення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E05F7F">
        <w:rPr>
          <w:rFonts w:ascii="Times New Roman" w:hAnsi="Times New Roman" w:cs="Times New Roman"/>
          <w:lang w:val="en-US"/>
        </w:rPr>
        <w:t xml:space="preserve"> 05.02.2024).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Broom DM. Animal welfare complementing or conflicting with other sustainability issues. </w:t>
      </w:r>
      <w:proofErr w:type="spellStart"/>
      <w:r w:rsidRPr="00A06976">
        <w:rPr>
          <w:rFonts w:ascii="Times New Roman" w:hAnsi="Times New Roman" w:cs="Times New Roman"/>
          <w:i/>
          <w:iCs/>
        </w:rPr>
        <w:t>Applied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Animal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Behaviour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Science</w:t>
      </w:r>
      <w:proofErr w:type="spellEnd"/>
      <w:r w:rsidRPr="00A06976">
        <w:rPr>
          <w:rFonts w:ascii="Times New Roman" w:hAnsi="Times New Roman" w:cs="Times New Roman"/>
        </w:rPr>
        <w:t xml:space="preserve">. 2019.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219. P. 1-5.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Malek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I., Haim A., </w:t>
      </w:r>
      <w:proofErr w:type="spellStart"/>
      <w:r w:rsidRPr="00E05F7F">
        <w:rPr>
          <w:rFonts w:ascii="Times New Roman" w:hAnsi="Times New Roman" w:cs="Times New Roman"/>
          <w:lang w:val="en-US"/>
        </w:rPr>
        <w:t>Izhaki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I. Melatonin mends adverse temporal effects of bright light at night partially independent of its effect on stress responses in captive birds. </w:t>
      </w:r>
      <w:proofErr w:type="spellStart"/>
      <w:r w:rsidRPr="00A06976">
        <w:rPr>
          <w:rFonts w:ascii="Times New Roman" w:hAnsi="Times New Roman" w:cs="Times New Roman"/>
          <w:i/>
          <w:iCs/>
        </w:rPr>
        <w:t>Chronobiology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International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r w:rsidRPr="00A06976">
        <w:rPr>
          <w:rFonts w:ascii="Times New Roman" w:hAnsi="Times New Roman" w:cs="Times New Roman"/>
        </w:rPr>
        <w:t xml:space="preserve">2019.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37(2). P. 189-208.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Turcu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M.-C., </w:t>
      </w:r>
      <w:proofErr w:type="spellStart"/>
      <w:r w:rsidRPr="00E05F7F">
        <w:rPr>
          <w:rFonts w:ascii="Times New Roman" w:hAnsi="Times New Roman" w:cs="Times New Roman"/>
          <w:lang w:val="en-US"/>
        </w:rPr>
        <w:t>Paștiu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E05F7F">
        <w:rPr>
          <w:rFonts w:ascii="Times New Roman" w:hAnsi="Times New Roman" w:cs="Times New Roman"/>
          <w:lang w:val="en-US"/>
        </w:rPr>
        <w:t>Pusta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D.L. Minimally invasive sampling methods for molecular sexing of wild and companion birds. </w:t>
      </w:r>
      <w:proofErr w:type="spellStart"/>
      <w:r w:rsidRPr="00A06976">
        <w:rPr>
          <w:rFonts w:ascii="Times New Roman" w:hAnsi="Times New Roman" w:cs="Times New Roman"/>
          <w:i/>
          <w:iCs/>
        </w:rPr>
        <w:t>Animals</w:t>
      </w:r>
      <w:proofErr w:type="spellEnd"/>
      <w:r w:rsidRPr="00A06976">
        <w:rPr>
          <w:rFonts w:ascii="Times New Roman" w:hAnsi="Times New Roman" w:cs="Times New Roman"/>
        </w:rPr>
        <w:t xml:space="preserve">. 2023.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 13, </w:t>
      </w:r>
      <w:proofErr w:type="spellStart"/>
      <w:r w:rsidRPr="00A06976">
        <w:rPr>
          <w:rFonts w:ascii="Times New Roman" w:hAnsi="Times New Roman" w:cs="Times New Roman"/>
        </w:rPr>
        <w:t>Issue</w:t>
      </w:r>
      <w:proofErr w:type="spellEnd"/>
      <w:r w:rsidRPr="00A06976">
        <w:rPr>
          <w:rFonts w:ascii="Times New Roman" w:hAnsi="Times New Roman" w:cs="Times New Roman"/>
        </w:rPr>
        <w:t xml:space="preserve"> 3417. P. 1-10.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Peng S., Broom D.M. The sustainability of keeping birds as pets: should any be kept? </w:t>
      </w:r>
      <w:proofErr w:type="spellStart"/>
      <w:r w:rsidRPr="00A06976">
        <w:rPr>
          <w:rFonts w:ascii="Times New Roman" w:hAnsi="Times New Roman" w:cs="Times New Roman"/>
          <w:i/>
          <w:iCs/>
        </w:rPr>
        <w:t>Animals</w:t>
      </w:r>
      <w:proofErr w:type="spellEnd"/>
      <w:r w:rsidRPr="00A06976">
        <w:rPr>
          <w:rFonts w:ascii="Times New Roman" w:hAnsi="Times New Roman" w:cs="Times New Roman"/>
        </w:rPr>
        <w:t xml:space="preserve">. 2021.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 11, </w:t>
      </w:r>
      <w:proofErr w:type="spellStart"/>
      <w:r w:rsidRPr="00A06976">
        <w:rPr>
          <w:rFonts w:ascii="Times New Roman" w:hAnsi="Times New Roman" w:cs="Times New Roman"/>
        </w:rPr>
        <w:t>Issue</w:t>
      </w:r>
      <w:proofErr w:type="spellEnd"/>
      <w:r w:rsidRPr="00A06976">
        <w:rPr>
          <w:rFonts w:ascii="Times New Roman" w:hAnsi="Times New Roman" w:cs="Times New Roman"/>
        </w:rPr>
        <w:t xml:space="preserve"> 582. P. 1-14.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Romero-Vidal P., </w:t>
      </w:r>
      <w:proofErr w:type="spellStart"/>
      <w:r w:rsidRPr="00E05F7F">
        <w:rPr>
          <w:rFonts w:ascii="Times New Roman" w:hAnsi="Times New Roman" w:cs="Times New Roman"/>
          <w:lang w:val="en-US"/>
        </w:rPr>
        <w:t>Hiraldo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F., </w:t>
      </w:r>
      <w:proofErr w:type="spellStart"/>
      <w:r w:rsidRPr="00E05F7F">
        <w:rPr>
          <w:rFonts w:ascii="Times New Roman" w:hAnsi="Times New Roman" w:cs="Times New Roman"/>
          <w:lang w:val="en-US"/>
        </w:rPr>
        <w:t>Rossetto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F., Blanco G. Opportunistic or Non-Random Wildlife Crime? Attractiveness Rather Than Abundance in the Wild Leads to Selective Parrot Poaching. </w:t>
      </w:r>
      <w:proofErr w:type="spellStart"/>
      <w:r w:rsidRPr="00A06976">
        <w:rPr>
          <w:rFonts w:ascii="Times New Roman" w:hAnsi="Times New Roman" w:cs="Times New Roman"/>
          <w:i/>
          <w:iCs/>
        </w:rPr>
        <w:t>Diversity</w:t>
      </w:r>
      <w:proofErr w:type="spellEnd"/>
      <w:r w:rsidRPr="00A06976">
        <w:rPr>
          <w:rFonts w:ascii="Times New Roman" w:hAnsi="Times New Roman" w:cs="Times New Roman"/>
          <w:i/>
          <w:iCs/>
        </w:rPr>
        <w:t>.</w:t>
      </w:r>
      <w:r w:rsidRPr="00A06976">
        <w:rPr>
          <w:rFonts w:ascii="Times New Roman" w:hAnsi="Times New Roman" w:cs="Times New Roman"/>
        </w:rPr>
        <w:t xml:space="preserve"> 2020.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8. p. 314.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Varkey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</w:t>
      </w:r>
      <w:r w:rsidRPr="00A06976">
        <w:rPr>
          <w:rFonts w:ascii="Times New Roman" w:hAnsi="Times New Roman" w:cs="Times New Roman"/>
        </w:rPr>
        <w:t>В</w:t>
      </w:r>
      <w:r w:rsidRPr="00E05F7F">
        <w:rPr>
          <w:rFonts w:ascii="Times New Roman" w:hAnsi="Times New Roman" w:cs="Times New Roman"/>
          <w:lang w:val="en-US"/>
        </w:rPr>
        <w:t xml:space="preserve">. Principles of clinical ethics and their application to practice. </w:t>
      </w:r>
      <w:proofErr w:type="spellStart"/>
      <w:r w:rsidRPr="00A06976">
        <w:rPr>
          <w:rFonts w:ascii="Times New Roman" w:hAnsi="Times New Roman" w:cs="Times New Roman"/>
          <w:i/>
          <w:iCs/>
        </w:rPr>
        <w:t>Med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Princ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Pract</w:t>
      </w:r>
      <w:proofErr w:type="spellEnd"/>
      <w:r w:rsidRPr="00A06976">
        <w:rPr>
          <w:rFonts w:ascii="Times New Roman" w:hAnsi="Times New Roman" w:cs="Times New Roman"/>
        </w:rPr>
        <w:t xml:space="preserve">. 2021.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 30, </w:t>
      </w:r>
      <w:proofErr w:type="spellStart"/>
      <w:r w:rsidRPr="00A06976">
        <w:rPr>
          <w:rFonts w:ascii="Times New Roman" w:hAnsi="Times New Roman" w:cs="Times New Roman"/>
        </w:rPr>
        <w:t>Issue</w:t>
      </w:r>
      <w:proofErr w:type="spellEnd"/>
      <w:r w:rsidRPr="00A06976">
        <w:rPr>
          <w:rFonts w:ascii="Times New Roman" w:hAnsi="Times New Roman" w:cs="Times New Roman"/>
        </w:rPr>
        <w:t xml:space="preserve"> 1. P. 17–28.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Thorpe R.J., Kelley J.A. Epidemiological Panel Studies of Older Adults: New Frontiers in the Research on Human– Animal Interaction. </w:t>
      </w:r>
      <w:proofErr w:type="spellStart"/>
      <w:r w:rsidRPr="00A06976">
        <w:rPr>
          <w:rFonts w:ascii="Times New Roman" w:hAnsi="Times New Roman" w:cs="Times New Roman"/>
          <w:i/>
          <w:iCs/>
        </w:rPr>
        <w:t>Anthrozoös</w:t>
      </w:r>
      <w:proofErr w:type="spellEnd"/>
      <w:r w:rsidRPr="00A06976">
        <w:rPr>
          <w:rFonts w:ascii="Times New Roman" w:hAnsi="Times New Roman" w:cs="Times New Roman"/>
        </w:rPr>
        <w:t xml:space="preserve">. 2019.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 32, </w:t>
      </w:r>
      <w:proofErr w:type="spellStart"/>
      <w:r w:rsidRPr="00A06976">
        <w:rPr>
          <w:rFonts w:ascii="Times New Roman" w:hAnsi="Times New Roman" w:cs="Times New Roman"/>
        </w:rPr>
        <w:t>Issue</w:t>
      </w:r>
      <w:proofErr w:type="spellEnd"/>
      <w:r w:rsidRPr="00A06976">
        <w:rPr>
          <w:rFonts w:ascii="Times New Roman" w:hAnsi="Times New Roman" w:cs="Times New Roman"/>
        </w:rPr>
        <w:t xml:space="preserve"> 2. P. 209-220.</w:t>
      </w:r>
    </w:p>
    <w:p w:rsidR="00E05F7F" w:rsidRPr="00E05F7F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E05F7F">
        <w:rPr>
          <w:rFonts w:ascii="Times New Roman" w:hAnsi="Times New Roman" w:cs="Times New Roman"/>
          <w:lang w:val="en-US"/>
        </w:rPr>
        <w:t xml:space="preserve"> Naito R., Chan K.M.A., Zhao J. Combating the exotic pet trade: Effects of conservation messaging on attitudes, demands, and civic intentions. </w:t>
      </w:r>
      <w:r w:rsidRPr="00E05F7F">
        <w:rPr>
          <w:rFonts w:ascii="Times New Roman" w:hAnsi="Times New Roman" w:cs="Times New Roman"/>
          <w:i/>
          <w:iCs/>
          <w:lang w:val="en-US"/>
        </w:rPr>
        <w:t xml:space="preserve">Conservation Science and Practice. </w:t>
      </w:r>
      <w:r w:rsidRPr="00E05F7F">
        <w:rPr>
          <w:rFonts w:ascii="Times New Roman" w:hAnsi="Times New Roman" w:cs="Times New Roman"/>
          <w:lang w:val="en-US"/>
        </w:rPr>
        <w:t>2024. URL</w:t>
      </w:r>
      <w:r w:rsidRPr="00A06976">
        <w:rPr>
          <w:rFonts w:ascii="Times New Roman" w:hAnsi="Times New Roman" w:cs="Times New Roman"/>
          <w:lang w:val="en-GB"/>
        </w:rPr>
        <w:t xml:space="preserve">: </w:t>
      </w:r>
      <w:r w:rsidR="00917978">
        <w:fldChar w:fldCharType="begin"/>
      </w:r>
      <w:r w:rsidR="00917978" w:rsidRPr="00521FBC">
        <w:rPr>
          <w:lang w:val="en-US"/>
        </w:rPr>
        <w:instrText xml:space="preserve"> HYPERLINK "https://conbio.onlinelibrary.wiley.com/doi/10.1111/csp2.13078" </w:instrText>
      </w:r>
      <w:r w:rsidR="00917978">
        <w:fldChar w:fldCharType="separate"/>
      </w:r>
      <w:r w:rsidRPr="00E05F7F">
        <w:rPr>
          <w:rStyle w:val="a7"/>
          <w:rFonts w:ascii="Times New Roman" w:hAnsi="Times New Roman" w:cs="Times New Roman"/>
          <w:lang w:val="en-US"/>
        </w:rPr>
        <w:t>https</w:t>
      </w:r>
      <w:r w:rsidRPr="00A06976">
        <w:rPr>
          <w:rStyle w:val="a7"/>
          <w:rFonts w:ascii="Times New Roman" w:hAnsi="Times New Roman" w:cs="Times New Roman"/>
          <w:lang w:val="en-GB"/>
        </w:rPr>
        <w:t>://</w:t>
      </w:r>
      <w:proofErr w:type="spellStart"/>
      <w:r w:rsidRPr="00E05F7F">
        <w:rPr>
          <w:rStyle w:val="a7"/>
          <w:rFonts w:ascii="Times New Roman" w:hAnsi="Times New Roman" w:cs="Times New Roman"/>
          <w:lang w:val="en-US"/>
        </w:rPr>
        <w:t>conbio</w:t>
      </w:r>
      <w:proofErr w:type="spellEnd"/>
      <w:r w:rsidRPr="00A06976">
        <w:rPr>
          <w:rStyle w:val="a7"/>
          <w:rFonts w:ascii="Times New Roman" w:hAnsi="Times New Roman" w:cs="Times New Roman"/>
          <w:lang w:val="en-GB"/>
        </w:rPr>
        <w:t>.</w:t>
      </w:r>
      <w:proofErr w:type="spellStart"/>
      <w:r w:rsidRPr="00E05F7F">
        <w:rPr>
          <w:rStyle w:val="a7"/>
          <w:rFonts w:ascii="Times New Roman" w:hAnsi="Times New Roman" w:cs="Times New Roman"/>
          <w:lang w:val="en-US"/>
        </w:rPr>
        <w:t>onlinelibrary</w:t>
      </w:r>
      <w:proofErr w:type="spellEnd"/>
      <w:r w:rsidRPr="00A06976">
        <w:rPr>
          <w:rStyle w:val="a7"/>
          <w:rFonts w:ascii="Times New Roman" w:hAnsi="Times New Roman" w:cs="Times New Roman"/>
          <w:lang w:val="en-GB"/>
        </w:rPr>
        <w:t>.</w:t>
      </w:r>
      <w:proofErr w:type="spellStart"/>
      <w:r w:rsidRPr="00E05F7F">
        <w:rPr>
          <w:rStyle w:val="a7"/>
          <w:rFonts w:ascii="Times New Roman" w:hAnsi="Times New Roman" w:cs="Times New Roman"/>
          <w:lang w:val="en-US"/>
        </w:rPr>
        <w:t>wiley</w:t>
      </w:r>
      <w:proofErr w:type="spellEnd"/>
      <w:r w:rsidRPr="00A06976">
        <w:rPr>
          <w:rStyle w:val="a7"/>
          <w:rFonts w:ascii="Times New Roman" w:hAnsi="Times New Roman" w:cs="Times New Roman"/>
          <w:lang w:val="en-GB"/>
        </w:rPr>
        <w:t>.</w:t>
      </w:r>
      <w:r w:rsidRPr="00E05F7F">
        <w:rPr>
          <w:rStyle w:val="a7"/>
          <w:rFonts w:ascii="Times New Roman" w:hAnsi="Times New Roman" w:cs="Times New Roman"/>
          <w:lang w:val="en-US"/>
        </w:rPr>
        <w:t>com</w:t>
      </w:r>
      <w:r w:rsidRPr="00A06976">
        <w:rPr>
          <w:rStyle w:val="a7"/>
          <w:rFonts w:ascii="Times New Roman" w:hAnsi="Times New Roman" w:cs="Times New Roman"/>
          <w:lang w:val="en-GB"/>
        </w:rPr>
        <w:t>/</w:t>
      </w:r>
      <w:proofErr w:type="spellStart"/>
      <w:r w:rsidRPr="00E05F7F">
        <w:rPr>
          <w:rStyle w:val="a7"/>
          <w:rFonts w:ascii="Times New Roman" w:hAnsi="Times New Roman" w:cs="Times New Roman"/>
          <w:lang w:val="en-US"/>
        </w:rPr>
        <w:t>doi</w:t>
      </w:r>
      <w:proofErr w:type="spellEnd"/>
      <w:r w:rsidRPr="00A06976">
        <w:rPr>
          <w:rStyle w:val="a7"/>
          <w:rFonts w:ascii="Times New Roman" w:hAnsi="Times New Roman" w:cs="Times New Roman"/>
          <w:lang w:val="en-GB"/>
        </w:rPr>
        <w:t>/10.1111/</w:t>
      </w:r>
      <w:proofErr w:type="spellStart"/>
      <w:r w:rsidRPr="00E05F7F">
        <w:rPr>
          <w:rStyle w:val="a7"/>
          <w:rFonts w:ascii="Times New Roman" w:hAnsi="Times New Roman" w:cs="Times New Roman"/>
          <w:lang w:val="en-US"/>
        </w:rPr>
        <w:t>csp</w:t>
      </w:r>
      <w:proofErr w:type="spellEnd"/>
      <w:r w:rsidRPr="00A06976">
        <w:rPr>
          <w:rStyle w:val="a7"/>
          <w:rFonts w:ascii="Times New Roman" w:hAnsi="Times New Roman" w:cs="Times New Roman"/>
          <w:lang w:val="en-GB"/>
        </w:rPr>
        <w:t>2.13078</w:t>
      </w:r>
      <w:r w:rsidR="00917978">
        <w:rPr>
          <w:rStyle w:val="a7"/>
          <w:rFonts w:ascii="Times New Roman" w:hAnsi="Times New Roman" w:cs="Times New Roman"/>
          <w:lang w:val="en-GB"/>
        </w:rPr>
        <w:fldChar w:fldCharType="end"/>
      </w:r>
      <w:r w:rsidRPr="00A06976">
        <w:rPr>
          <w:rStyle w:val="a7"/>
          <w:rFonts w:ascii="Times New Roman" w:hAnsi="Times New Roman" w:cs="Times New Roman"/>
          <w:lang w:val="en-GB"/>
        </w:rPr>
        <w:t xml:space="preserve"> </w:t>
      </w:r>
      <w:r w:rsidRPr="00A06976">
        <w:rPr>
          <w:rFonts w:ascii="Times New Roman" w:hAnsi="Times New Roman" w:cs="Times New Roman"/>
          <w:lang w:val="en-GB"/>
        </w:rPr>
        <w:t>(</w:t>
      </w:r>
      <w:r w:rsidRPr="00A06976">
        <w:rPr>
          <w:rFonts w:ascii="Times New Roman" w:hAnsi="Times New Roman" w:cs="Times New Roman"/>
        </w:rPr>
        <w:t>дата</w:t>
      </w:r>
      <w:r w:rsidRPr="00A0697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06976">
        <w:rPr>
          <w:rFonts w:ascii="Times New Roman" w:hAnsi="Times New Roman" w:cs="Times New Roman"/>
        </w:rPr>
        <w:t>звернення</w:t>
      </w:r>
      <w:proofErr w:type="spellEnd"/>
      <w:r w:rsidRPr="00A06976">
        <w:rPr>
          <w:rFonts w:ascii="Times New Roman" w:hAnsi="Times New Roman" w:cs="Times New Roman"/>
          <w:lang w:val="en-GB"/>
        </w:rPr>
        <w:t xml:space="preserve"> : </w:t>
      </w:r>
      <w:r w:rsidRPr="00E05F7F">
        <w:rPr>
          <w:rFonts w:ascii="Times New Roman" w:hAnsi="Times New Roman" w:cs="Times New Roman"/>
          <w:lang w:val="en-US"/>
        </w:rPr>
        <w:t>14</w:t>
      </w:r>
      <w:r w:rsidRPr="00A06976">
        <w:rPr>
          <w:rFonts w:ascii="Times New Roman" w:hAnsi="Times New Roman" w:cs="Times New Roman"/>
          <w:lang w:val="en-GB"/>
        </w:rPr>
        <w:t>.</w:t>
      </w:r>
      <w:r w:rsidRPr="00E05F7F">
        <w:rPr>
          <w:rFonts w:ascii="Times New Roman" w:hAnsi="Times New Roman" w:cs="Times New Roman"/>
          <w:lang w:val="en-US"/>
        </w:rPr>
        <w:t>01</w:t>
      </w:r>
      <w:r w:rsidRPr="00A06976">
        <w:rPr>
          <w:rFonts w:ascii="Times New Roman" w:hAnsi="Times New Roman" w:cs="Times New Roman"/>
          <w:lang w:val="en-GB"/>
        </w:rPr>
        <w:t>.2024).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Biasetti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P., Hildebrandt T.B., </w:t>
      </w:r>
      <w:proofErr w:type="spellStart"/>
      <w:r w:rsidRPr="00E05F7F">
        <w:rPr>
          <w:rFonts w:ascii="Times New Roman" w:hAnsi="Times New Roman" w:cs="Times New Roman"/>
          <w:lang w:val="en-US"/>
        </w:rPr>
        <w:t>Göritz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F., Hermes R., </w:t>
      </w:r>
      <w:proofErr w:type="spellStart"/>
      <w:r w:rsidRPr="00E05F7F">
        <w:rPr>
          <w:rFonts w:ascii="Times New Roman" w:hAnsi="Times New Roman" w:cs="Times New Roman"/>
          <w:lang w:val="en-US"/>
        </w:rPr>
        <w:t>Holtze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E05F7F">
        <w:rPr>
          <w:rFonts w:ascii="Times New Roman" w:hAnsi="Times New Roman" w:cs="Times New Roman"/>
          <w:lang w:val="en-US"/>
        </w:rPr>
        <w:t>Stejskal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J., Galli C., </w:t>
      </w:r>
      <w:proofErr w:type="spellStart"/>
      <w:r w:rsidRPr="00E05F7F">
        <w:rPr>
          <w:rFonts w:ascii="Times New Roman" w:hAnsi="Times New Roman" w:cs="Times New Roman"/>
          <w:lang w:val="en-US"/>
        </w:rPr>
        <w:t>Pollastri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I., </w:t>
      </w:r>
      <w:proofErr w:type="spellStart"/>
      <w:r w:rsidRPr="00E05F7F">
        <w:rPr>
          <w:rFonts w:ascii="Times New Roman" w:hAnsi="Times New Roman" w:cs="Times New Roman"/>
          <w:lang w:val="en-US"/>
        </w:rPr>
        <w:t>Muzzo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E05F7F">
        <w:rPr>
          <w:rFonts w:ascii="Times New Roman" w:hAnsi="Times New Roman" w:cs="Times New Roman"/>
          <w:lang w:val="en-US"/>
        </w:rPr>
        <w:t>Lekolool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I., </w:t>
      </w:r>
      <w:proofErr w:type="spellStart"/>
      <w:r w:rsidRPr="00E05F7F">
        <w:rPr>
          <w:rFonts w:ascii="Times New Roman" w:hAnsi="Times New Roman" w:cs="Times New Roman"/>
          <w:lang w:val="en-US"/>
        </w:rPr>
        <w:t>Ndereeh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D., </w:t>
      </w:r>
      <w:proofErr w:type="spellStart"/>
      <w:r w:rsidRPr="00E05F7F">
        <w:rPr>
          <w:rFonts w:ascii="Times New Roman" w:hAnsi="Times New Roman" w:cs="Times New Roman"/>
          <w:lang w:val="en-US"/>
        </w:rPr>
        <w:t>Omondi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P., </w:t>
      </w:r>
      <w:proofErr w:type="spellStart"/>
      <w:r w:rsidRPr="00E05F7F">
        <w:rPr>
          <w:rFonts w:ascii="Times New Roman" w:hAnsi="Times New Roman" w:cs="Times New Roman"/>
          <w:lang w:val="en-US"/>
        </w:rPr>
        <w:t>Kariuki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L., </w:t>
      </w:r>
      <w:proofErr w:type="spellStart"/>
      <w:r w:rsidRPr="00E05F7F">
        <w:rPr>
          <w:rFonts w:ascii="Times New Roman" w:hAnsi="Times New Roman" w:cs="Times New Roman"/>
          <w:lang w:val="en-US"/>
        </w:rPr>
        <w:t>Mijele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D., </w:t>
      </w:r>
      <w:proofErr w:type="spellStart"/>
      <w:r w:rsidRPr="00E05F7F">
        <w:rPr>
          <w:rFonts w:ascii="Times New Roman" w:hAnsi="Times New Roman" w:cs="Times New Roman"/>
          <w:lang w:val="en-US"/>
        </w:rPr>
        <w:t>Mutisya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E05F7F">
        <w:rPr>
          <w:rFonts w:ascii="Times New Roman" w:hAnsi="Times New Roman" w:cs="Times New Roman"/>
          <w:lang w:val="en-US"/>
        </w:rPr>
        <w:t>Ngulu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S., Mori B. Application of decision tools to ethical analysis in biodiversity conservation. </w:t>
      </w:r>
      <w:proofErr w:type="spellStart"/>
      <w:r w:rsidRPr="00A06976">
        <w:rPr>
          <w:rFonts w:ascii="Times New Roman" w:hAnsi="Times New Roman" w:cs="Times New Roman"/>
          <w:i/>
          <w:iCs/>
        </w:rPr>
        <w:t>Conservation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Biology</w:t>
      </w:r>
      <w:proofErr w:type="spellEnd"/>
      <w:r w:rsidRPr="00A06976">
        <w:rPr>
          <w:rFonts w:ascii="Times New Roman" w:hAnsi="Times New Roman" w:cs="Times New Roman"/>
        </w:rPr>
        <w:t xml:space="preserve">. 2023.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., 37, </w:t>
      </w:r>
      <w:proofErr w:type="spellStart"/>
      <w:r w:rsidRPr="00A06976">
        <w:rPr>
          <w:rFonts w:ascii="Times New Roman" w:hAnsi="Times New Roman" w:cs="Times New Roman"/>
        </w:rPr>
        <w:t>Issue</w:t>
      </w:r>
      <w:proofErr w:type="spellEnd"/>
      <w:r w:rsidRPr="00A06976">
        <w:rPr>
          <w:rFonts w:ascii="Times New Roman" w:hAnsi="Times New Roman" w:cs="Times New Roman"/>
        </w:rPr>
        <w:t xml:space="preserve"> 2. P. 1-13.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White RL, </w:t>
      </w:r>
      <w:proofErr w:type="spellStart"/>
      <w:r w:rsidRPr="00E05F7F">
        <w:rPr>
          <w:rFonts w:ascii="Times New Roman" w:hAnsi="Times New Roman" w:cs="Times New Roman"/>
          <w:lang w:val="en-US"/>
        </w:rPr>
        <w:t>Strubbe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D., </w:t>
      </w:r>
      <w:proofErr w:type="spellStart"/>
      <w:r w:rsidRPr="00E05F7F">
        <w:rPr>
          <w:rFonts w:ascii="Times New Roman" w:hAnsi="Times New Roman" w:cs="Times New Roman"/>
          <w:lang w:val="en-US"/>
        </w:rPr>
        <w:t>Dallimer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M.  et al. Assessing the ecological and societal impacts of alien parrots in Europe using a transparent and inclusive evidence-mapping scheme. </w:t>
      </w:r>
      <w:proofErr w:type="spellStart"/>
      <w:r w:rsidRPr="00A06976">
        <w:rPr>
          <w:rFonts w:ascii="Times New Roman" w:hAnsi="Times New Roman" w:cs="Times New Roman"/>
          <w:i/>
          <w:iCs/>
        </w:rPr>
        <w:t>NeoBiota</w:t>
      </w:r>
      <w:proofErr w:type="spellEnd"/>
      <w:r w:rsidRPr="00A06976">
        <w:rPr>
          <w:rFonts w:ascii="Times New Roman" w:hAnsi="Times New Roman" w:cs="Times New Roman"/>
        </w:rPr>
        <w:t xml:space="preserve">. 2019.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48 (48). P. 45-69.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Vereda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A., de las Heras M., </w:t>
      </w:r>
      <w:proofErr w:type="spellStart"/>
      <w:r w:rsidRPr="00E05F7F">
        <w:rPr>
          <w:rFonts w:ascii="Times New Roman" w:hAnsi="Times New Roman" w:cs="Times New Roman"/>
          <w:lang w:val="en-US"/>
        </w:rPr>
        <w:t>Bartolomé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B., Fernandez M., </w:t>
      </w:r>
      <w:proofErr w:type="spellStart"/>
      <w:r w:rsidRPr="00E05F7F">
        <w:rPr>
          <w:rFonts w:ascii="Times New Roman" w:hAnsi="Times New Roman" w:cs="Times New Roman"/>
          <w:lang w:val="en-US"/>
        </w:rPr>
        <w:t>Lluch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M., Cuesta J., </w:t>
      </w:r>
      <w:proofErr w:type="spellStart"/>
      <w:r w:rsidRPr="00E05F7F">
        <w:rPr>
          <w:rFonts w:ascii="Times New Roman" w:hAnsi="Times New Roman" w:cs="Times New Roman"/>
          <w:lang w:val="en-US"/>
        </w:rPr>
        <w:t>Sastre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J. </w:t>
      </w:r>
      <w:proofErr w:type="spellStart"/>
      <w:r w:rsidRPr="00E05F7F">
        <w:rPr>
          <w:rFonts w:ascii="Times New Roman" w:hAnsi="Times New Roman" w:cs="Times New Roman"/>
          <w:lang w:val="en-US"/>
        </w:rPr>
        <w:t>Rhinoconjunctivitis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and Asthma Caused by </w:t>
      </w:r>
      <w:proofErr w:type="spellStart"/>
      <w:r w:rsidRPr="00E05F7F">
        <w:rPr>
          <w:rFonts w:ascii="Times New Roman" w:hAnsi="Times New Roman" w:cs="Times New Roman"/>
          <w:lang w:val="en-US"/>
        </w:rPr>
        <w:t>Agapornis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Birds. </w:t>
      </w:r>
      <w:r w:rsidRPr="00A06976">
        <w:rPr>
          <w:rFonts w:ascii="Times New Roman" w:hAnsi="Times New Roman" w:cs="Times New Roman"/>
          <w:i/>
          <w:iCs/>
        </w:rPr>
        <w:t xml:space="preserve">J. </w:t>
      </w:r>
      <w:proofErr w:type="spellStart"/>
      <w:r w:rsidRPr="00A06976">
        <w:rPr>
          <w:rFonts w:ascii="Times New Roman" w:hAnsi="Times New Roman" w:cs="Times New Roman"/>
          <w:i/>
          <w:iCs/>
        </w:rPr>
        <w:t>Allergy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Clin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06976">
        <w:rPr>
          <w:rFonts w:ascii="Times New Roman" w:hAnsi="Times New Roman" w:cs="Times New Roman"/>
          <w:i/>
          <w:iCs/>
        </w:rPr>
        <w:t>Immunol</w:t>
      </w:r>
      <w:proofErr w:type="spellEnd"/>
      <w:r w:rsidRPr="00A06976">
        <w:rPr>
          <w:rFonts w:ascii="Times New Roman" w:hAnsi="Times New Roman" w:cs="Times New Roman"/>
          <w:i/>
          <w:iCs/>
        </w:rPr>
        <w:t>.</w:t>
      </w:r>
      <w:r w:rsidRPr="00A06976">
        <w:rPr>
          <w:rFonts w:ascii="Times New Roman" w:hAnsi="Times New Roman" w:cs="Times New Roman"/>
        </w:rPr>
        <w:t xml:space="preserve"> 2005.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115.  Р. 28.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GB"/>
        </w:rPr>
      </w:pPr>
      <w:r w:rsidRPr="00E05F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5F7F">
        <w:rPr>
          <w:rFonts w:ascii="Times New Roman" w:hAnsi="Times New Roman" w:cs="Times New Roman"/>
          <w:lang w:val="en-US"/>
        </w:rPr>
        <w:t>Kohlmeier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L., </w:t>
      </w:r>
      <w:proofErr w:type="spellStart"/>
      <w:r w:rsidRPr="00E05F7F">
        <w:rPr>
          <w:rFonts w:ascii="Times New Roman" w:hAnsi="Times New Roman" w:cs="Times New Roman"/>
          <w:lang w:val="en-US"/>
        </w:rPr>
        <w:t>Arminger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G., </w:t>
      </w:r>
      <w:proofErr w:type="spellStart"/>
      <w:r w:rsidRPr="00E05F7F">
        <w:rPr>
          <w:rFonts w:ascii="Times New Roman" w:hAnsi="Times New Roman" w:cs="Times New Roman"/>
          <w:lang w:val="en-US"/>
        </w:rPr>
        <w:t>Bartolomeycik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E05F7F">
        <w:rPr>
          <w:rFonts w:ascii="Times New Roman" w:hAnsi="Times New Roman" w:cs="Times New Roman"/>
          <w:lang w:val="en-US"/>
        </w:rPr>
        <w:t>Bellach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B., </w:t>
      </w:r>
      <w:proofErr w:type="spellStart"/>
      <w:r w:rsidRPr="00E05F7F">
        <w:rPr>
          <w:rFonts w:ascii="Times New Roman" w:hAnsi="Times New Roman" w:cs="Times New Roman"/>
          <w:lang w:val="en-US"/>
        </w:rPr>
        <w:t>Rehm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J., M. </w:t>
      </w:r>
      <w:proofErr w:type="spellStart"/>
      <w:r w:rsidRPr="00E05F7F">
        <w:rPr>
          <w:rFonts w:ascii="Times New Roman" w:hAnsi="Times New Roman" w:cs="Times New Roman"/>
          <w:lang w:val="en-US"/>
        </w:rPr>
        <w:t>Thamm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. Pet birds as an independent risk factor for lung cancer: case-control study. </w:t>
      </w:r>
      <w:r w:rsidRPr="00A06976">
        <w:rPr>
          <w:rFonts w:ascii="Times New Roman" w:hAnsi="Times New Roman" w:cs="Times New Roman"/>
          <w:i/>
          <w:iCs/>
        </w:rPr>
        <w:t>BMJ</w:t>
      </w:r>
      <w:r w:rsidRPr="00A06976">
        <w:rPr>
          <w:rFonts w:ascii="Times New Roman" w:hAnsi="Times New Roman" w:cs="Times New Roman"/>
        </w:rPr>
        <w:t xml:space="preserve">.  1992.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305. P. 986-989.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Broom D.M., Fraser A.F. Domestic animal </w:t>
      </w:r>
      <w:proofErr w:type="spellStart"/>
      <w:r w:rsidRPr="00E05F7F">
        <w:rPr>
          <w:rFonts w:ascii="Times New Roman" w:hAnsi="Times New Roman" w:cs="Times New Roman"/>
          <w:lang w:val="en-US"/>
        </w:rPr>
        <w:t>behaviour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and welfare, 6th ed.; CABI: Wallingford, UK, 2021. </w:t>
      </w:r>
      <w:r w:rsidRPr="00A06976">
        <w:rPr>
          <w:rFonts w:ascii="Times New Roman" w:hAnsi="Times New Roman" w:cs="Times New Roman"/>
        </w:rPr>
        <w:t>552 p.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lastRenderedPageBreak/>
        <w:t>Toomes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</w:t>
      </w:r>
      <w:r w:rsidRPr="00A06976">
        <w:rPr>
          <w:rFonts w:ascii="Times New Roman" w:hAnsi="Times New Roman" w:cs="Times New Roman"/>
        </w:rPr>
        <w:t>А</w:t>
      </w:r>
      <w:r w:rsidRPr="00E05F7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E05F7F">
        <w:rPr>
          <w:rFonts w:ascii="Times New Roman" w:hAnsi="Times New Roman" w:cs="Times New Roman"/>
          <w:lang w:val="en-US"/>
        </w:rPr>
        <w:t>García-Díaz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P., </w:t>
      </w:r>
      <w:proofErr w:type="spellStart"/>
      <w:r w:rsidRPr="00E05F7F">
        <w:rPr>
          <w:rFonts w:ascii="Times New Roman" w:hAnsi="Times New Roman" w:cs="Times New Roman"/>
          <w:lang w:val="en-US"/>
        </w:rPr>
        <w:t>Stringham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</w:t>
      </w:r>
      <w:r w:rsidRPr="00A06976">
        <w:rPr>
          <w:rFonts w:ascii="Times New Roman" w:hAnsi="Times New Roman" w:cs="Times New Roman"/>
        </w:rPr>
        <w:t>О</w:t>
      </w:r>
      <w:r w:rsidRPr="00E05F7F">
        <w:rPr>
          <w:rFonts w:ascii="Times New Roman" w:hAnsi="Times New Roman" w:cs="Times New Roman"/>
          <w:lang w:val="en-US"/>
        </w:rPr>
        <w:t>.</w:t>
      </w:r>
      <w:r w:rsidRPr="00A06976">
        <w:rPr>
          <w:rFonts w:ascii="Times New Roman" w:hAnsi="Times New Roman" w:cs="Times New Roman"/>
        </w:rPr>
        <w:t>С</w:t>
      </w:r>
      <w:r w:rsidRPr="00E05F7F">
        <w:rPr>
          <w:rFonts w:ascii="Times New Roman" w:hAnsi="Times New Roman" w:cs="Times New Roman"/>
          <w:lang w:val="en-US"/>
        </w:rPr>
        <w:t xml:space="preserve">., Ross J.V., Mitchell L., </w:t>
      </w:r>
      <w:proofErr w:type="spellStart"/>
      <w:r w:rsidRPr="00E05F7F">
        <w:rPr>
          <w:rFonts w:ascii="Times New Roman" w:hAnsi="Times New Roman" w:cs="Times New Roman"/>
          <w:lang w:val="en-US"/>
        </w:rPr>
        <w:t>Cassey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</w:t>
      </w:r>
      <w:r w:rsidRPr="00A06976">
        <w:rPr>
          <w:rFonts w:ascii="Times New Roman" w:hAnsi="Times New Roman" w:cs="Times New Roman"/>
        </w:rPr>
        <w:t>Р</w:t>
      </w:r>
      <w:r w:rsidRPr="00E05F7F">
        <w:rPr>
          <w:rFonts w:ascii="Times New Roman" w:hAnsi="Times New Roman" w:cs="Times New Roman"/>
          <w:lang w:val="en-US"/>
        </w:rPr>
        <w:t xml:space="preserve">. Drivers of the Australian native pet trade: The role of species traits, socioeconomic attributes and regulatory </w:t>
      </w:r>
      <w:proofErr w:type="spellStart"/>
      <w:r w:rsidRPr="00E05F7F">
        <w:rPr>
          <w:rFonts w:ascii="Times New Roman" w:hAnsi="Times New Roman" w:cs="Times New Roman"/>
          <w:lang w:val="en-US"/>
        </w:rPr>
        <w:t>systemsView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article page. </w:t>
      </w:r>
      <w:proofErr w:type="spellStart"/>
      <w:r w:rsidRPr="00A06976">
        <w:rPr>
          <w:rFonts w:ascii="Times New Roman" w:hAnsi="Times New Roman" w:cs="Times New Roman"/>
          <w:i/>
          <w:iCs/>
        </w:rPr>
        <w:t>Journal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of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Applied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Ecology</w:t>
      </w:r>
      <w:proofErr w:type="spellEnd"/>
      <w:r w:rsidRPr="00A06976">
        <w:rPr>
          <w:rFonts w:ascii="Times New Roman" w:hAnsi="Times New Roman" w:cs="Times New Roman"/>
          <w:i/>
          <w:iCs/>
        </w:rPr>
        <w:t>.</w:t>
      </w:r>
      <w:r w:rsidRPr="00A06976">
        <w:rPr>
          <w:rFonts w:ascii="Times New Roman" w:hAnsi="Times New Roman" w:cs="Times New Roman"/>
        </w:rPr>
        <w:t xml:space="preserve"> 2022.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 59, </w:t>
      </w:r>
      <w:proofErr w:type="spellStart"/>
      <w:r w:rsidRPr="00A06976">
        <w:rPr>
          <w:rFonts w:ascii="Times New Roman" w:hAnsi="Times New Roman" w:cs="Times New Roman"/>
        </w:rPr>
        <w:t>Issue</w:t>
      </w:r>
      <w:proofErr w:type="spellEnd"/>
      <w:r w:rsidRPr="00A06976">
        <w:rPr>
          <w:rFonts w:ascii="Times New Roman" w:hAnsi="Times New Roman" w:cs="Times New Roman"/>
        </w:rPr>
        <w:t xml:space="preserve"> 5. P. 1169-1424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Woods J.M., </w:t>
      </w:r>
      <w:proofErr w:type="spellStart"/>
      <w:r w:rsidRPr="00E05F7F">
        <w:rPr>
          <w:rFonts w:ascii="Times New Roman" w:hAnsi="Times New Roman" w:cs="Times New Roman"/>
          <w:lang w:val="en-US"/>
        </w:rPr>
        <w:t>Eyer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A., Miller L.J. Bird welfare in zoos and aquariums: general insights across industries. </w:t>
      </w:r>
      <w:r w:rsidRPr="00A06976">
        <w:rPr>
          <w:rFonts w:ascii="Times New Roman" w:hAnsi="Times New Roman" w:cs="Times New Roman"/>
          <w:i/>
          <w:iCs/>
        </w:rPr>
        <w:t xml:space="preserve">J. </w:t>
      </w:r>
      <w:proofErr w:type="spellStart"/>
      <w:r w:rsidRPr="00A06976">
        <w:rPr>
          <w:rFonts w:ascii="Times New Roman" w:hAnsi="Times New Roman" w:cs="Times New Roman"/>
          <w:i/>
          <w:iCs/>
        </w:rPr>
        <w:t>Zool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06976">
        <w:rPr>
          <w:rFonts w:ascii="Times New Roman" w:hAnsi="Times New Roman" w:cs="Times New Roman"/>
          <w:i/>
          <w:iCs/>
        </w:rPr>
        <w:t>Bot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A06976">
        <w:rPr>
          <w:rFonts w:ascii="Times New Roman" w:hAnsi="Times New Roman" w:cs="Times New Roman"/>
          <w:i/>
          <w:iCs/>
        </w:rPr>
        <w:t>Gard</w:t>
      </w:r>
      <w:proofErr w:type="spellEnd"/>
      <w:r w:rsidRPr="00A06976">
        <w:rPr>
          <w:rFonts w:ascii="Times New Roman" w:hAnsi="Times New Roman" w:cs="Times New Roman"/>
        </w:rPr>
        <w:t xml:space="preserve">. 2022.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3(2). P. 198-222.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Benichov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J.I., </w:t>
      </w:r>
      <w:proofErr w:type="spellStart"/>
      <w:r w:rsidRPr="00E05F7F">
        <w:rPr>
          <w:rFonts w:ascii="Times New Roman" w:hAnsi="Times New Roman" w:cs="Times New Roman"/>
          <w:lang w:val="en-US"/>
        </w:rPr>
        <w:t>Benezra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S.E., </w:t>
      </w:r>
      <w:proofErr w:type="spellStart"/>
      <w:r w:rsidRPr="00E05F7F">
        <w:rPr>
          <w:rFonts w:ascii="Times New Roman" w:hAnsi="Times New Roman" w:cs="Times New Roman"/>
          <w:lang w:val="en-US"/>
        </w:rPr>
        <w:t>Vallentin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D., </w:t>
      </w:r>
      <w:proofErr w:type="spellStart"/>
      <w:r w:rsidRPr="00E05F7F">
        <w:rPr>
          <w:rFonts w:ascii="Times New Roman" w:hAnsi="Times New Roman" w:cs="Times New Roman"/>
          <w:lang w:val="en-US"/>
        </w:rPr>
        <w:t>Globerson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E., Long M.A., </w:t>
      </w:r>
      <w:proofErr w:type="spellStart"/>
      <w:r w:rsidRPr="00E05F7F">
        <w:rPr>
          <w:rFonts w:ascii="Times New Roman" w:hAnsi="Times New Roman" w:cs="Times New Roman"/>
          <w:lang w:val="en-US"/>
        </w:rPr>
        <w:t>Tchernichovski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O. The forebrain song system mediates predictive call timing in female and male Zebra Finches. </w:t>
      </w:r>
      <w:proofErr w:type="spellStart"/>
      <w:r w:rsidRPr="00A06976">
        <w:rPr>
          <w:rFonts w:ascii="Times New Roman" w:hAnsi="Times New Roman" w:cs="Times New Roman"/>
          <w:i/>
          <w:iCs/>
        </w:rPr>
        <w:t>Current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Biology</w:t>
      </w:r>
      <w:proofErr w:type="spellEnd"/>
      <w:r w:rsidRPr="00A06976">
        <w:rPr>
          <w:rFonts w:ascii="Times New Roman" w:hAnsi="Times New Roman" w:cs="Times New Roman"/>
        </w:rPr>
        <w:t xml:space="preserve">. 2016.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26. P. 309-318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Doneley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B. Avian medicine and surgery in practice. </w:t>
      </w:r>
      <w:r w:rsidRPr="00A06976">
        <w:rPr>
          <w:rFonts w:ascii="Times New Roman" w:hAnsi="Times New Roman" w:cs="Times New Roman"/>
        </w:rPr>
        <w:t xml:space="preserve">CRC </w:t>
      </w:r>
      <w:proofErr w:type="spellStart"/>
      <w:r w:rsidRPr="00A06976">
        <w:rPr>
          <w:rFonts w:ascii="Times New Roman" w:hAnsi="Times New Roman" w:cs="Times New Roman"/>
        </w:rPr>
        <w:t>Press</w:t>
      </w:r>
      <w:proofErr w:type="spellEnd"/>
      <w:r w:rsidRPr="00A06976">
        <w:rPr>
          <w:rFonts w:ascii="Times New Roman" w:hAnsi="Times New Roman" w:cs="Times New Roman"/>
        </w:rPr>
        <w:t>, 2018. 495 p.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Tully T.N., Harrison G.J. </w:t>
      </w:r>
      <w:proofErr w:type="spellStart"/>
      <w:r w:rsidRPr="00E05F7F">
        <w:rPr>
          <w:rFonts w:ascii="Times New Roman" w:hAnsi="Times New Roman" w:cs="Times New Roman"/>
          <w:lang w:val="en-US"/>
        </w:rPr>
        <w:t>Pneumonology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. In avian medicine: principles and applications. </w:t>
      </w:r>
      <w:proofErr w:type="spellStart"/>
      <w:r w:rsidRPr="00A06976">
        <w:rPr>
          <w:rFonts w:ascii="Times New Roman" w:hAnsi="Times New Roman" w:cs="Times New Roman"/>
        </w:rPr>
        <w:t>Eds</w:t>
      </w:r>
      <w:proofErr w:type="spellEnd"/>
      <w:r w:rsidRPr="00A06976">
        <w:rPr>
          <w:rFonts w:ascii="Times New Roman" w:hAnsi="Times New Roman" w:cs="Times New Roman"/>
        </w:rPr>
        <w:t xml:space="preserve">.; </w:t>
      </w:r>
      <w:proofErr w:type="spellStart"/>
      <w:r w:rsidRPr="00A06976">
        <w:rPr>
          <w:rFonts w:ascii="Times New Roman" w:hAnsi="Times New Roman" w:cs="Times New Roman"/>
        </w:rPr>
        <w:t>Wingers</w:t>
      </w:r>
      <w:proofErr w:type="spellEnd"/>
      <w:r w:rsidRPr="00A06976">
        <w:rPr>
          <w:rFonts w:ascii="Times New Roman" w:hAnsi="Times New Roman" w:cs="Times New Roman"/>
        </w:rPr>
        <w:t xml:space="preserve">: </w:t>
      </w:r>
      <w:proofErr w:type="spellStart"/>
      <w:r w:rsidRPr="00A06976">
        <w:rPr>
          <w:rFonts w:ascii="Times New Roman" w:hAnsi="Times New Roman" w:cs="Times New Roman"/>
        </w:rPr>
        <w:t>Lake</w:t>
      </w:r>
      <w:proofErr w:type="spellEnd"/>
      <w:r w:rsidRPr="00A06976">
        <w:rPr>
          <w:rFonts w:ascii="Times New Roman" w:hAnsi="Times New Roman" w:cs="Times New Roman"/>
        </w:rPr>
        <w:t xml:space="preserve"> </w:t>
      </w:r>
      <w:proofErr w:type="spellStart"/>
      <w:r w:rsidRPr="00A06976">
        <w:rPr>
          <w:rFonts w:ascii="Times New Roman" w:hAnsi="Times New Roman" w:cs="Times New Roman"/>
        </w:rPr>
        <w:t>Worth</w:t>
      </w:r>
      <w:proofErr w:type="spellEnd"/>
      <w:r w:rsidRPr="00A06976">
        <w:rPr>
          <w:rFonts w:ascii="Times New Roman" w:hAnsi="Times New Roman" w:cs="Times New Roman"/>
        </w:rPr>
        <w:t>, FL, USA, 1994. P. 556–581.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</w:rPr>
      </w:pPr>
      <w:r w:rsidRPr="00E05F7F">
        <w:rPr>
          <w:rFonts w:ascii="Times New Roman" w:hAnsi="Times New Roman" w:cs="Times New Roman"/>
          <w:lang w:val="en-US"/>
        </w:rPr>
        <w:t xml:space="preserve">Anderson J., Kaplan-Stein S., Adolph S., Peralta J.M. Assessment of non-contact infrared thermometer measurement sites in birds. </w:t>
      </w:r>
      <w:proofErr w:type="spellStart"/>
      <w:r w:rsidRPr="00A06976">
        <w:rPr>
          <w:rFonts w:ascii="Times New Roman" w:hAnsi="Times New Roman" w:cs="Times New Roman"/>
          <w:i/>
          <w:iCs/>
        </w:rPr>
        <w:t>Journal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of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Applied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Animal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Welfare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Science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r w:rsidRPr="00A06976">
        <w:rPr>
          <w:rFonts w:ascii="Times New Roman" w:hAnsi="Times New Roman" w:cs="Times New Roman"/>
        </w:rPr>
        <w:t xml:space="preserve">2020.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23(2). P. 131-139.</w:t>
      </w:r>
    </w:p>
    <w:p w:rsidR="00E05F7F" w:rsidRPr="00E05F7F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Luescher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A.U. Manual of parrot behavior. Iowa State University Press, 2006. 352 p.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Broom D.M. A method for assessing sustainability, with beef production as an example. </w:t>
      </w:r>
      <w:proofErr w:type="spellStart"/>
      <w:r w:rsidRPr="00A06976">
        <w:rPr>
          <w:rFonts w:ascii="Times New Roman" w:hAnsi="Times New Roman" w:cs="Times New Roman"/>
          <w:i/>
          <w:iCs/>
        </w:rPr>
        <w:t>Biological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reviews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r w:rsidRPr="00A06976">
        <w:rPr>
          <w:rFonts w:ascii="Times New Roman" w:hAnsi="Times New Roman" w:cs="Times New Roman"/>
        </w:rPr>
        <w:t xml:space="preserve">2021.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 96, </w:t>
      </w:r>
      <w:proofErr w:type="spellStart"/>
      <w:r w:rsidRPr="00A06976">
        <w:rPr>
          <w:rFonts w:ascii="Times New Roman" w:hAnsi="Times New Roman" w:cs="Times New Roman"/>
        </w:rPr>
        <w:t>Issue</w:t>
      </w:r>
      <w:proofErr w:type="spellEnd"/>
      <w:r w:rsidRPr="00A06976">
        <w:rPr>
          <w:rFonts w:ascii="Times New Roman" w:hAnsi="Times New Roman" w:cs="Times New Roman"/>
        </w:rPr>
        <w:t xml:space="preserve"> 5. P. 1836-1853.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Grif</w:t>
      </w:r>
      <w:proofErr w:type="spellEnd"/>
      <w:r w:rsidRPr="00A06976">
        <w:rPr>
          <w:rFonts w:ascii="Times New Roman" w:hAnsi="Times New Roman" w:cs="Times New Roman"/>
        </w:rPr>
        <w:t>ﬁ</w:t>
      </w:r>
      <w:proofErr w:type="spellStart"/>
      <w:r w:rsidRPr="00E05F7F">
        <w:rPr>
          <w:rFonts w:ascii="Times New Roman" w:hAnsi="Times New Roman" w:cs="Times New Roman"/>
          <w:lang w:val="en-US"/>
        </w:rPr>
        <w:t>th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S.C., Sarah B.S., </w:t>
      </w:r>
      <w:proofErr w:type="spellStart"/>
      <w:r w:rsidRPr="00E05F7F">
        <w:rPr>
          <w:rFonts w:ascii="Times New Roman" w:hAnsi="Times New Roman" w:cs="Times New Roman"/>
          <w:lang w:val="en-US"/>
        </w:rPr>
        <w:t>Pryke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R., Mariette M. Use of nest-boxes by the Zebra Finch (</w:t>
      </w:r>
      <w:proofErr w:type="spellStart"/>
      <w:r w:rsidRPr="00E05F7F">
        <w:rPr>
          <w:rFonts w:ascii="Times New Roman" w:hAnsi="Times New Roman" w:cs="Times New Roman"/>
          <w:lang w:val="en-US"/>
        </w:rPr>
        <w:t>Taeniopygia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05F7F">
        <w:rPr>
          <w:rFonts w:ascii="Times New Roman" w:hAnsi="Times New Roman" w:cs="Times New Roman"/>
          <w:lang w:val="en-US"/>
        </w:rPr>
        <w:t>guttata</w:t>
      </w:r>
      <w:proofErr w:type="spellEnd"/>
      <w:proofErr w:type="gramStart"/>
      <w:r w:rsidRPr="00E05F7F">
        <w:rPr>
          <w:rFonts w:ascii="Times New Roman" w:hAnsi="Times New Roman" w:cs="Times New Roman"/>
          <w:lang w:val="en-US"/>
        </w:rPr>
        <w:t>):implications</w:t>
      </w:r>
      <w:proofErr w:type="gramEnd"/>
      <w:r w:rsidRPr="00E05F7F">
        <w:rPr>
          <w:rFonts w:ascii="Times New Roman" w:hAnsi="Times New Roman" w:cs="Times New Roman"/>
          <w:lang w:val="en-US"/>
        </w:rPr>
        <w:t xml:space="preserve"> for reproductive success and research. </w:t>
      </w:r>
      <w:proofErr w:type="spellStart"/>
      <w:r w:rsidRPr="00A06976">
        <w:rPr>
          <w:rFonts w:ascii="Times New Roman" w:hAnsi="Times New Roman" w:cs="Times New Roman"/>
          <w:i/>
          <w:iCs/>
        </w:rPr>
        <w:t>Emu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r w:rsidRPr="00A06976">
        <w:rPr>
          <w:rFonts w:ascii="Times New Roman" w:hAnsi="Times New Roman" w:cs="Times New Roman"/>
        </w:rPr>
        <w:t xml:space="preserve">2008.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108. P. 311–319.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Rothenberg D., Roeske T.C., Voss H.U., </w:t>
      </w:r>
      <w:proofErr w:type="spellStart"/>
      <w:r w:rsidRPr="00E05F7F">
        <w:rPr>
          <w:rFonts w:ascii="Times New Roman" w:hAnsi="Times New Roman" w:cs="Times New Roman"/>
          <w:lang w:val="en-US"/>
        </w:rPr>
        <w:t>Naguib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E05F7F">
        <w:rPr>
          <w:rFonts w:ascii="Times New Roman" w:hAnsi="Times New Roman" w:cs="Times New Roman"/>
          <w:lang w:val="en-US"/>
        </w:rPr>
        <w:t>Tchernichovski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O. Investigation of musicality in birdsong. </w:t>
      </w:r>
      <w:proofErr w:type="spellStart"/>
      <w:r w:rsidRPr="00A06976">
        <w:rPr>
          <w:rFonts w:ascii="Times New Roman" w:hAnsi="Times New Roman" w:cs="Times New Roman"/>
          <w:i/>
          <w:iCs/>
        </w:rPr>
        <w:t>Hearing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Research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r w:rsidRPr="00A06976">
        <w:rPr>
          <w:rFonts w:ascii="Times New Roman" w:hAnsi="Times New Roman" w:cs="Times New Roman"/>
        </w:rPr>
        <w:t xml:space="preserve">2014.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308. P. 71-83.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Rose P., Riley L. The use of Qualitative </w:t>
      </w:r>
      <w:proofErr w:type="spellStart"/>
      <w:r w:rsidRPr="00E05F7F">
        <w:rPr>
          <w:rFonts w:ascii="Times New Roman" w:hAnsi="Times New Roman" w:cs="Times New Roman"/>
          <w:lang w:val="en-US"/>
        </w:rPr>
        <w:t>Behavioural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Assessment in zoo welfare measurement and animal husbandry change. </w:t>
      </w:r>
      <w:proofErr w:type="spellStart"/>
      <w:r w:rsidRPr="00A06976">
        <w:rPr>
          <w:rFonts w:ascii="Times New Roman" w:hAnsi="Times New Roman" w:cs="Times New Roman"/>
          <w:i/>
          <w:iCs/>
        </w:rPr>
        <w:t>Journal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of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Zoo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and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Aquarium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Research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r w:rsidRPr="00A06976">
        <w:rPr>
          <w:rFonts w:ascii="Times New Roman" w:hAnsi="Times New Roman" w:cs="Times New Roman"/>
        </w:rPr>
        <w:t xml:space="preserve">2019.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7. P. 150-161.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Jakob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-Hoff R., </w:t>
      </w:r>
      <w:proofErr w:type="spellStart"/>
      <w:r w:rsidRPr="00E05F7F">
        <w:rPr>
          <w:rFonts w:ascii="Times New Roman" w:hAnsi="Times New Roman" w:cs="Times New Roman"/>
          <w:lang w:val="en-US"/>
        </w:rPr>
        <w:t>Kingan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E05F7F">
        <w:rPr>
          <w:rFonts w:ascii="Times New Roman" w:hAnsi="Times New Roman" w:cs="Times New Roman"/>
          <w:lang w:val="en-US"/>
        </w:rPr>
        <w:t>Fenemore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C., </w:t>
      </w:r>
      <w:proofErr w:type="spellStart"/>
      <w:r w:rsidRPr="00E05F7F">
        <w:rPr>
          <w:rFonts w:ascii="Times New Roman" w:hAnsi="Times New Roman" w:cs="Times New Roman"/>
          <w:lang w:val="en-US"/>
        </w:rPr>
        <w:t>Schmid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G., </w:t>
      </w:r>
      <w:proofErr w:type="spellStart"/>
      <w:r w:rsidRPr="00E05F7F">
        <w:rPr>
          <w:rFonts w:ascii="Times New Roman" w:hAnsi="Times New Roman" w:cs="Times New Roman"/>
          <w:lang w:val="en-US"/>
        </w:rPr>
        <w:t>Cockrem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J., Crackle A., Van </w:t>
      </w:r>
      <w:proofErr w:type="spellStart"/>
      <w:r w:rsidRPr="00E05F7F">
        <w:rPr>
          <w:rFonts w:ascii="Times New Roman" w:hAnsi="Times New Roman" w:cs="Times New Roman"/>
          <w:lang w:val="en-US"/>
        </w:rPr>
        <w:t>Bemmel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E., Connor R. &amp; </w:t>
      </w:r>
      <w:proofErr w:type="spellStart"/>
      <w:r w:rsidRPr="00E05F7F">
        <w:rPr>
          <w:rFonts w:ascii="Times New Roman" w:hAnsi="Times New Roman" w:cs="Times New Roman"/>
          <w:lang w:val="en-US"/>
        </w:rPr>
        <w:t>Descovich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K. Potential Impact of Construction Noise on Selected Zoo Animals. </w:t>
      </w:r>
      <w:proofErr w:type="spellStart"/>
      <w:r w:rsidRPr="00A06976">
        <w:rPr>
          <w:rFonts w:ascii="Times New Roman" w:hAnsi="Times New Roman" w:cs="Times New Roman"/>
          <w:i/>
          <w:iCs/>
        </w:rPr>
        <w:t>Animals</w:t>
      </w:r>
      <w:proofErr w:type="spellEnd"/>
      <w:r w:rsidRPr="00A06976">
        <w:rPr>
          <w:rFonts w:ascii="Times New Roman" w:hAnsi="Times New Roman" w:cs="Times New Roman"/>
        </w:rPr>
        <w:t xml:space="preserve">. 2019.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9(8). P. 1-24.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 Moore B.A., </w:t>
      </w:r>
      <w:proofErr w:type="spellStart"/>
      <w:r w:rsidRPr="00E05F7F">
        <w:rPr>
          <w:rFonts w:ascii="Times New Roman" w:hAnsi="Times New Roman" w:cs="Times New Roman"/>
          <w:lang w:val="en-US"/>
        </w:rPr>
        <w:t>Oriá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A.P., </w:t>
      </w:r>
      <w:proofErr w:type="spellStart"/>
      <w:r w:rsidRPr="00E05F7F">
        <w:rPr>
          <w:rFonts w:ascii="Times New Roman" w:hAnsi="Times New Roman" w:cs="Times New Roman"/>
          <w:lang w:val="en-US"/>
        </w:rPr>
        <w:t>Montiani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-Ferreira F. Ophthalmology of </w:t>
      </w:r>
      <w:proofErr w:type="spellStart"/>
      <w:r w:rsidRPr="00E05F7F">
        <w:rPr>
          <w:rFonts w:ascii="Times New Roman" w:hAnsi="Times New Roman" w:cs="Times New Roman"/>
          <w:lang w:val="en-US"/>
        </w:rPr>
        <w:t>Psittaciformes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: parrots and relatives. </w:t>
      </w:r>
      <w:proofErr w:type="spellStart"/>
      <w:r w:rsidRPr="00A06976">
        <w:rPr>
          <w:rFonts w:ascii="Times New Roman" w:hAnsi="Times New Roman" w:cs="Times New Roman"/>
          <w:i/>
          <w:iCs/>
        </w:rPr>
        <w:t>Wild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and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Exotic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Animal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Ophthalmology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. </w:t>
      </w:r>
      <w:r w:rsidRPr="00A06976">
        <w:rPr>
          <w:rFonts w:ascii="Times New Roman" w:hAnsi="Times New Roman" w:cs="Times New Roman"/>
        </w:rPr>
        <w:t xml:space="preserve">2022.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1.  P. 349–391.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F7F">
        <w:rPr>
          <w:rFonts w:ascii="Times New Roman" w:hAnsi="Times New Roman" w:cs="Times New Roman"/>
          <w:lang w:val="en-US"/>
        </w:rPr>
        <w:t xml:space="preserve">Warwick C., Steedman C. Regulating pets using an objective positive list approach. </w:t>
      </w:r>
      <w:proofErr w:type="spellStart"/>
      <w:r w:rsidRPr="00A06976">
        <w:rPr>
          <w:rFonts w:ascii="Times New Roman" w:hAnsi="Times New Roman" w:cs="Times New Roman"/>
          <w:i/>
          <w:iCs/>
        </w:rPr>
        <w:t>Journal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of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Veterinary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Behavior</w:t>
      </w:r>
      <w:proofErr w:type="spellEnd"/>
      <w:r w:rsidRPr="00A06976">
        <w:rPr>
          <w:rFonts w:ascii="Times New Roman" w:hAnsi="Times New Roman" w:cs="Times New Roman"/>
        </w:rPr>
        <w:t xml:space="preserve">. 2021.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>. 42. P. 53-63.</w:t>
      </w:r>
    </w:p>
    <w:p w:rsidR="00E05F7F" w:rsidRPr="00A06976" w:rsidRDefault="00E05F7F" w:rsidP="00E05F7F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E05F7F">
        <w:rPr>
          <w:rFonts w:ascii="Times New Roman" w:hAnsi="Times New Roman" w:cs="Times New Roman"/>
          <w:lang w:val="en-US"/>
        </w:rPr>
        <w:t>Berto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B.P., Machado E.L., de Souza </w:t>
      </w:r>
      <w:proofErr w:type="spellStart"/>
      <w:r w:rsidRPr="00E05F7F">
        <w:rPr>
          <w:rFonts w:ascii="Times New Roman" w:hAnsi="Times New Roman" w:cs="Times New Roman"/>
          <w:lang w:val="en-US"/>
        </w:rPr>
        <w:t>Hossotani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C.M., Beretta B.M.S., da Silva D.R.R., Nakamura A.A., </w:t>
      </w:r>
      <w:proofErr w:type="spellStart"/>
      <w:r w:rsidRPr="00E05F7F">
        <w:rPr>
          <w:rFonts w:ascii="Times New Roman" w:hAnsi="Times New Roman" w:cs="Times New Roman"/>
          <w:lang w:val="en-US"/>
        </w:rPr>
        <w:t>Meireles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M.V. Integrative taxonomy for the traditional </w:t>
      </w:r>
      <w:proofErr w:type="spellStart"/>
      <w:r w:rsidRPr="00E05F7F">
        <w:rPr>
          <w:rFonts w:ascii="Times New Roman" w:hAnsi="Times New Roman" w:cs="Times New Roman"/>
          <w:lang w:val="en-US"/>
        </w:rPr>
        <w:t>coccidians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05F7F">
        <w:rPr>
          <w:rFonts w:ascii="Times New Roman" w:hAnsi="Times New Roman" w:cs="Times New Roman"/>
          <w:lang w:val="en-US"/>
        </w:rPr>
        <w:t>Chromista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E05F7F">
        <w:rPr>
          <w:rFonts w:ascii="Times New Roman" w:hAnsi="Times New Roman" w:cs="Times New Roman"/>
          <w:lang w:val="en-US"/>
        </w:rPr>
        <w:t>Miozoa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E05F7F">
        <w:rPr>
          <w:rFonts w:ascii="Times New Roman" w:hAnsi="Times New Roman" w:cs="Times New Roman"/>
          <w:lang w:val="en-US"/>
        </w:rPr>
        <w:t>Eimeriidae</w:t>
      </w:r>
      <w:proofErr w:type="spellEnd"/>
      <w:r w:rsidRPr="00E05F7F">
        <w:rPr>
          <w:rFonts w:ascii="Times New Roman" w:hAnsi="Times New Roman" w:cs="Times New Roman"/>
          <w:lang w:val="en-US"/>
        </w:rPr>
        <w:t xml:space="preserve">) from island canaries (Aves: Passeriformes: Fringillidae): Worldwide distribution, morphological and molecular characterization, revaluations and establishment of junior synonyms. </w:t>
      </w:r>
      <w:proofErr w:type="spellStart"/>
      <w:r w:rsidRPr="00A06976">
        <w:rPr>
          <w:rFonts w:ascii="Times New Roman" w:hAnsi="Times New Roman" w:cs="Times New Roman"/>
          <w:i/>
          <w:iCs/>
        </w:rPr>
        <w:t>Systematic</w:t>
      </w:r>
      <w:proofErr w:type="spellEnd"/>
      <w:r w:rsidRPr="00A069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6976">
        <w:rPr>
          <w:rFonts w:ascii="Times New Roman" w:hAnsi="Times New Roman" w:cs="Times New Roman"/>
          <w:i/>
          <w:iCs/>
        </w:rPr>
        <w:t>Parasitology</w:t>
      </w:r>
      <w:proofErr w:type="spellEnd"/>
      <w:r w:rsidRPr="00A06976">
        <w:rPr>
          <w:rFonts w:ascii="Times New Roman" w:hAnsi="Times New Roman" w:cs="Times New Roman"/>
        </w:rPr>
        <w:t xml:space="preserve">. 2023. </w:t>
      </w:r>
      <w:proofErr w:type="spellStart"/>
      <w:r w:rsidRPr="00A06976">
        <w:rPr>
          <w:rFonts w:ascii="Times New Roman" w:hAnsi="Times New Roman" w:cs="Times New Roman"/>
        </w:rPr>
        <w:t>Vol</w:t>
      </w:r>
      <w:proofErr w:type="spellEnd"/>
      <w:r w:rsidRPr="00A06976">
        <w:rPr>
          <w:rFonts w:ascii="Times New Roman" w:hAnsi="Times New Roman" w:cs="Times New Roman"/>
        </w:rPr>
        <w:t xml:space="preserve">. 100. P. 245–259.  </w:t>
      </w:r>
    </w:p>
    <w:p w:rsidR="00E05F7F" w:rsidRDefault="00E05F7F" w:rsidP="00E0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E05F7F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78" w:rsidRDefault="00917978" w:rsidP="00074EEA">
      <w:pPr>
        <w:spacing w:after="0" w:line="240" w:lineRule="auto"/>
      </w:pPr>
      <w:r>
        <w:separator/>
      </w:r>
    </w:p>
  </w:endnote>
  <w:endnote w:type="continuationSeparator" w:id="0">
    <w:p w:rsidR="00917978" w:rsidRDefault="00917978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78" w:rsidRDefault="00917978" w:rsidP="00074EEA">
      <w:pPr>
        <w:spacing w:after="0" w:line="240" w:lineRule="auto"/>
      </w:pPr>
      <w:r>
        <w:separator/>
      </w:r>
    </w:p>
  </w:footnote>
  <w:footnote w:type="continuationSeparator" w:id="0">
    <w:p w:rsidR="00917978" w:rsidRDefault="00917978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212EA"/>
    <w:multiLevelType w:val="hybridMultilevel"/>
    <w:tmpl w:val="216A5EC0"/>
    <w:lvl w:ilvl="0" w:tplc="5E4E44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655FF"/>
    <w:multiLevelType w:val="multilevel"/>
    <w:tmpl w:val="19308750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54CD5"/>
    <w:rsid w:val="00074EEA"/>
    <w:rsid w:val="000C434A"/>
    <w:rsid w:val="000C54D8"/>
    <w:rsid w:val="00111D26"/>
    <w:rsid w:val="00155D25"/>
    <w:rsid w:val="001C3E27"/>
    <w:rsid w:val="002347E1"/>
    <w:rsid w:val="002B79BE"/>
    <w:rsid w:val="002E1557"/>
    <w:rsid w:val="00322B4C"/>
    <w:rsid w:val="0037075C"/>
    <w:rsid w:val="00521FBC"/>
    <w:rsid w:val="00564BCC"/>
    <w:rsid w:val="00664FFC"/>
    <w:rsid w:val="006D3F8F"/>
    <w:rsid w:val="007D0C39"/>
    <w:rsid w:val="008118AD"/>
    <w:rsid w:val="00860E79"/>
    <w:rsid w:val="00904997"/>
    <w:rsid w:val="00917978"/>
    <w:rsid w:val="00970D8D"/>
    <w:rsid w:val="009A4E40"/>
    <w:rsid w:val="00A33913"/>
    <w:rsid w:val="00A8052B"/>
    <w:rsid w:val="00A87FA4"/>
    <w:rsid w:val="00B25D22"/>
    <w:rsid w:val="00B37A81"/>
    <w:rsid w:val="00CC2F87"/>
    <w:rsid w:val="00E05F7F"/>
    <w:rsid w:val="00E63A33"/>
    <w:rsid w:val="00E74A22"/>
    <w:rsid w:val="00E81580"/>
    <w:rsid w:val="00EB09E0"/>
    <w:rsid w:val="00F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21</cp:revision>
  <dcterms:created xsi:type="dcterms:W3CDTF">2023-03-26T14:30:00Z</dcterms:created>
  <dcterms:modified xsi:type="dcterms:W3CDTF">2025-02-21T17:02:00Z</dcterms:modified>
</cp:coreProperties>
</file>